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B3E86" w14:textId="77777777" w:rsidR="00FE26A7" w:rsidRPr="009E68F6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bookmarkStart w:id="0" w:name="_Hlk164174359"/>
      <w:bookmarkStart w:id="1" w:name="_Hlk164174670"/>
      <w:r w:rsidRPr="009E68F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BIROUL ELECTORAL DE CIRCUMSCRIPŢIE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31 DRAGANESTI</w:t>
      </w:r>
    </w:p>
    <w:p w14:paraId="34BA7E69" w14:textId="77777777" w:rsidR="00FE26A7" w:rsidRPr="009E68F6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8F6">
        <w:rPr>
          <w:rFonts w:ascii="Times New Roman" w:eastAsia="Times New Roman" w:hAnsi="Times New Roman" w:cs="Times New Roman"/>
          <w:b/>
          <w:sz w:val="24"/>
          <w:szCs w:val="24"/>
        </w:rPr>
        <w:t xml:space="preserve">Pentru alegerea membrilor din Romania în Parlamentul  European din anul 2024 și a alegerilor autorităților administrației publice locale din anul 2024 </w:t>
      </w:r>
    </w:p>
    <w:p w14:paraId="719052EA" w14:textId="77777777" w:rsidR="00FE26A7" w:rsidRPr="009E68F6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Comuna Draganesti, judetul Neamt</w:t>
      </w:r>
    </w:p>
    <w:p w14:paraId="48C9D3DE" w14:textId="77777777" w:rsidR="00FE26A7" w:rsidRPr="009E68F6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8F6">
        <w:rPr>
          <w:rFonts w:ascii="Times New Roman" w:eastAsia="Times New Roman" w:hAnsi="Times New Roman" w:cs="Times New Roman"/>
          <w:b/>
          <w:sz w:val="24"/>
          <w:szCs w:val="24"/>
        </w:rPr>
        <w:t xml:space="preserve">Telefon / fax: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0233789385</w:t>
      </w:r>
    </w:p>
    <w:p w14:paraId="01D1C50B" w14:textId="77777777" w:rsidR="00FE26A7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8F6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Pr="000A593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nt.draganesti@bec.ro</w:t>
        </w:r>
      </w:hyperlink>
    </w:p>
    <w:p w14:paraId="6780DEDB" w14:textId="77777777" w:rsidR="00FE26A7" w:rsidRPr="00EA0361" w:rsidRDefault="00FE26A7" w:rsidP="00FE2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BEC8A61" w14:textId="0F91002D" w:rsidR="00005616" w:rsidRPr="00912EFD" w:rsidRDefault="00005616" w:rsidP="00005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07844" w14:textId="77777777" w:rsidR="00005616" w:rsidRPr="00912EFD" w:rsidRDefault="00005616" w:rsidP="00005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F758B" w14:textId="7FA82DF6" w:rsidR="00005616" w:rsidRPr="00912EFD" w:rsidRDefault="00005616" w:rsidP="0000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EFD">
        <w:rPr>
          <w:rFonts w:ascii="Times New Roman" w:eastAsia="Times New Roman" w:hAnsi="Times New Roman" w:cs="Times New Roman"/>
          <w:sz w:val="24"/>
          <w:szCs w:val="24"/>
        </w:rPr>
        <w:t xml:space="preserve">Nr.    </w:t>
      </w:r>
      <w:r w:rsidR="00767EE6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12EFD">
        <w:rPr>
          <w:rFonts w:ascii="Times New Roman" w:eastAsia="Times New Roman" w:hAnsi="Times New Roman" w:cs="Times New Roman"/>
          <w:sz w:val="24"/>
          <w:szCs w:val="24"/>
        </w:rPr>
        <w:t xml:space="preserve">   din </w:t>
      </w:r>
      <w:bookmarkEnd w:id="0"/>
      <w:r w:rsidR="00767EE6">
        <w:rPr>
          <w:rFonts w:ascii="Times New Roman" w:eastAsia="Times New Roman" w:hAnsi="Times New Roman" w:cs="Times New Roman"/>
          <w:sz w:val="24"/>
          <w:szCs w:val="24"/>
        </w:rPr>
        <w:t>19.04.2024</w:t>
      </w:r>
    </w:p>
    <w:p w14:paraId="39DD2512" w14:textId="77777777" w:rsidR="00005616" w:rsidRPr="00912EFD" w:rsidRDefault="00005616" w:rsidP="0000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1DA551F" w14:textId="77777777" w:rsidR="00F04368" w:rsidRPr="00912EFD" w:rsidRDefault="00F04368" w:rsidP="00F0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04E59" w14:textId="77777777" w:rsidR="00F04368" w:rsidRPr="00912EFD" w:rsidRDefault="00F04368" w:rsidP="00F0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A55C5" w14:textId="77777777" w:rsidR="00F04368" w:rsidRPr="00912EFD" w:rsidRDefault="00F04368" w:rsidP="00F043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 xml:space="preserve">PROCES VERBAL </w:t>
      </w:r>
    </w:p>
    <w:p w14:paraId="6E09BADD" w14:textId="301B2C67" w:rsidR="00C61C69" w:rsidRPr="00912EFD" w:rsidRDefault="00367B25" w:rsidP="00C61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Încheiat</w:t>
      </w:r>
      <w:r w:rsidR="00F04368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Pr="00912EFD">
        <w:rPr>
          <w:rFonts w:ascii="Times New Roman" w:hAnsi="Times New Roman" w:cs="Times New Roman"/>
          <w:sz w:val="24"/>
          <w:szCs w:val="24"/>
        </w:rPr>
        <w:t>astăzi,</w:t>
      </w:r>
      <w:r w:rsidR="00F04368" w:rsidRPr="00912EFD">
        <w:rPr>
          <w:rFonts w:ascii="Times New Roman" w:hAnsi="Times New Roman" w:cs="Times New Roman"/>
          <w:sz w:val="24"/>
          <w:szCs w:val="24"/>
        </w:rPr>
        <w:t xml:space="preserve">  </w:t>
      </w:r>
      <w:r w:rsidR="00FE26A7">
        <w:rPr>
          <w:rFonts w:ascii="Times New Roman" w:hAnsi="Times New Roman" w:cs="Times New Roman"/>
          <w:sz w:val="24"/>
          <w:szCs w:val="24"/>
        </w:rPr>
        <w:t>19</w:t>
      </w:r>
      <w:r w:rsidR="00491427" w:rsidRPr="00912EFD">
        <w:rPr>
          <w:rFonts w:ascii="Times New Roman" w:hAnsi="Times New Roman" w:cs="Times New Roman"/>
          <w:sz w:val="24"/>
          <w:szCs w:val="24"/>
        </w:rPr>
        <w:t>.04.2024</w:t>
      </w:r>
      <w:r w:rsidR="00A726D3" w:rsidRPr="00912EFD">
        <w:rPr>
          <w:rFonts w:ascii="Times New Roman" w:hAnsi="Times New Roman" w:cs="Times New Roman"/>
          <w:sz w:val="24"/>
          <w:szCs w:val="24"/>
        </w:rPr>
        <w:t>,</w:t>
      </w:r>
      <w:r w:rsidR="00491427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C61C69" w:rsidRPr="00912EFD">
        <w:rPr>
          <w:rFonts w:ascii="Times New Roman" w:hAnsi="Times New Roman" w:cs="Times New Roman"/>
          <w:b/>
          <w:bCs/>
          <w:sz w:val="24"/>
          <w:szCs w:val="24"/>
        </w:rPr>
        <w:t>privind completarea Biroului Electoral de Circumscrip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C61C69"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ie nr. </w:t>
      </w:r>
      <w:r w:rsidR="00FE26A7">
        <w:rPr>
          <w:rFonts w:ascii="Times New Roman" w:hAnsi="Times New Roman" w:cs="Times New Roman"/>
          <w:b/>
          <w:bCs/>
          <w:sz w:val="24"/>
          <w:szCs w:val="24"/>
        </w:rPr>
        <w:t>31 DRAGANESTI</w:t>
      </w:r>
    </w:p>
    <w:p w14:paraId="06529105" w14:textId="01E91D8C" w:rsidR="00C61C69" w:rsidRPr="00912EFD" w:rsidRDefault="00C61C69" w:rsidP="00C61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 cu reprezentan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i ai partidelor politice parlamentare 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 ai organiza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inând minorită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ilor na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ionale care au avut grup parlamentar propriu în cel pu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in una dintre Camerele Parlamentului la data constituirii acestuia ca urmare a alegerilor pentru Senat 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 Camera Deputa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ilor din anul 2020, precum 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 cu</w:t>
      </w:r>
    </w:p>
    <w:p w14:paraId="2892337A" w14:textId="6245BF57" w:rsidR="00C61C69" w:rsidRPr="00912EFD" w:rsidRDefault="00C61C69" w:rsidP="00C61C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 reprezentantul grupului organiza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inând minorită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ilor na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ionale reprezentate în Camera Deputa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 xml:space="preserve">ilor, respectiv cu un reprezentant al partidelor politice 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 organiza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inând minorită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ilor na</w:t>
      </w:r>
      <w:r w:rsidR="00912EFD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12EFD">
        <w:rPr>
          <w:rFonts w:ascii="Times New Roman" w:hAnsi="Times New Roman" w:cs="Times New Roman"/>
          <w:b/>
          <w:bCs/>
          <w:sz w:val="24"/>
          <w:szCs w:val="24"/>
        </w:rPr>
        <w:t>ionale cărora le-au fost repartizate mandate la alegerile pentru membrii din România în Parlamentul European din anul 2019, altele decât cele cărora li s-a alocat reprezentant în prima etapă</w:t>
      </w:r>
    </w:p>
    <w:p w14:paraId="68814DA5" w14:textId="6C1D2725" w:rsidR="006A55DB" w:rsidRPr="00912EFD" w:rsidRDefault="006A55DB" w:rsidP="006A55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6FAC8" w14:textId="77777777" w:rsidR="00912EFD" w:rsidRDefault="00912EFD" w:rsidP="00912EF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912EFD">
        <w:rPr>
          <w:rFonts w:ascii="Times New Roman" w:hAnsi="Times New Roman" w:cs="Times New Roman"/>
          <w:sz w:val="24"/>
          <w:szCs w:val="24"/>
        </w:rPr>
        <w:tab/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Potrivit art. 2 alin. (10) din OUG nr. 21/2024 privind unele măsuri pentru organizarea 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desfă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urarea alegerilor pentru membrii din România în Parlamentul European din anul 2024 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a alegerilor pentru autorită</w:t>
      </w:r>
      <w:r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ile administra</w:t>
      </w:r>
      <w:r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iei publice locale din anul 2024,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Biroul electoral de circumscrip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ie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comunală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pentru alegerile din data de 9 iunie 2024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este format din pre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edinte, un loc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iitor al acestuia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 din 7 reprezentan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i ai partidelor politice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 organiza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enilor apar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ionale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, 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iar potrivit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art. 2 alin. (14) din acela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act normativ, 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La alegerile din 9 iunie 2024, cu excep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ia biroului electoral pentru sec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iile de votare din străinătate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 birourilor electorale ale sec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iilor de votare din străinătate,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o-RO"/>
        </w:rPr>
        <w:t>completarea birourilor electorale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se face,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o-RO"/>
        </w:rPr>
        <w:t>în prima etapă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, cu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 ai partidelor politice parlamentare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care au avut grup parlamentar propriu în cel pu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in una dintre Camerele Parlamentului la data constituirii acestuia ca urmare a alegerilor pentru Senat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Camera Deputa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din anul 2020, în ordinea descrescătoare a numărului de mandate de parlamentar ob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inute, precum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cu reprezentantul grupului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reprezentate în Camera Deputa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ilor. </w:t>
      </w:r>
      <w:r w:rsidRPr="00912E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o-RO"/>
        </w:rPr>
        <w:t>În a doua etapă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, completarea birourilor electorale se face cu câte un reprezentant al partidelor politice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cărora le-au fost repartizate mandate la alegerile pentru membrii din România în Parlamentul European din anul 2019, altele decât cele cărora li s-a alocat reprezentant în prima etapă, în ordinea descrescătoare a numărului de mandate ob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inute. În caz de egalitate a numărului de mandate, departajarea se face prin tragere la sor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i. În a treia etapă, dacă au rămas locuri libere, completarea birourilor electorale se face cu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partidelor politice, alian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elor politice sau electorale, forma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iunilor politice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neparlamentare în ordinea descrescătoare a numărului de candidaturi depuse în circumscrip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ia respectivă, altele decât cele cărora li s-au alocat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în primele două etape.</w:t>
      </w:r>
    </w:p>
    <w:p w14:paraId="3573A111" w14:textId="68B98555" w:rsidR="00912EFD" w:rsidRDefault="00912EFD" w:rsidP="00366E2F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912EFD">
        <w:rPr>
          <w:rFonts w:ascii="Times New Roman" w:hAnsi="Times New Roman" w:cs="Times New Roman"/>
          <w:sz w:val="24"/>
          <w:szCs w:val="24"/>
          <w:lang w:eastAsia="ro-RO"/>
        </w:rPr>
        <w:t>Potrivit art. 26 alin. (14) din Legea nr. 115/2015 pentru alegerea autorită</w:t>
      </w:r>
      <w:r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ilor administra</w:t>
      </w:r>
      <w:r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iei publice locale, pentru modificarea Legii administra</w:t>
      </w:r>
      <w:r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iei publice locale nr.215/2001, precum 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pentru 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modificarea 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completarea Legii nr.393/2004 privind Statutul ale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ilor locali, cu modificările </w:t>
      </w:r>
      <w:r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completările ulterioare, 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La alegerile din 9 iunie 2024, cu excep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ia biroului electoral pentru sec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iile de votare din străinătate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 birourilor electorale ale sec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de votare din străinătate, completarea birourilor electorale se face, în prima etapă, cu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 ai partidelor politice parlamentare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care au avut grup parlamentar propriu în cel pu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in una dintre Camerele Parlamentului la data constituirii acestuia ca urmare a alegerilor pentru Senat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Camera Deputa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din anul 2020, în ordinea descrescătoare a numărului de mandate de parlamentar ob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inute, precum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cu reprezentantul grupului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reprezentate în Camera Deputa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ilor. În a doua etapă, completarea birourilor electorale se face cu câte un reprezentant al partidelor politice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cărora le-au fost repartizate mandate la alegerile pentru membrii din România în Parlamentul European din anul 2019, altele decât cele cărora li s-a alocat reprezentant în prima etapă, în ordinea descrescătoare a numărului de mandate ob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inute. În caz de egalitate a numărului de mandate, departajarea se face prin tragere la sor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i. În a treia etapă, dacă au rămas locuri libere, completarea birourilor electorale se face cu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partidelor politice, alian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elor politice sau electorale, forma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iunilor politice 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ai organiza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iilor cetă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eniilor apar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inând minorită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ilor na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ionale neparlamentare în ordinea descrescătoare a numărului de candidaturi depuse în circumscrip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ia respectivă, altele decât cele cărora li s-au alocat reprezentan</w:t>
      </w:r>
      <w:r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i în primele două etape.</w:t>
      </w:r>
    </w:p>
    <w:p w14:paraId="303CFF8C" w14:textId="77777777" w:rsidR="00366E2F" w:rsidRPr="00366E2F" w:rsidRDefault="00366E2F" w:rsidP="00366E2F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</w:p>
    <w:p w14:paraId="730D64DF" w14:textId="50BC2C5A" w:rsidR="00646BF1" w:rsidRPr="00912EFD" w:rsidRDefault="00646BF1" w:rsidP="006A55D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EFD">
        <w:rPr>
          <w:rFonts w:ascii="Times New Roman" w:hAnsi="Times New Roman" w:cs="Times New Roman"/>
          <w:sz w:val="24"/>
          <w:szCs w:val="24"/>
        </w:rPr>
        <w:tab/>
      </w:r>
      <w:r w:rsidRPr="00912EFD">
        <w:rPr>
          <w:rFonts w:ascii="Times New Roman" w:hAnsi="Times New Roman" w:cs="Times New Roman"/>
          <w:sz w:val="24"/>
          <w:szCs w:val="24"/>
        </w:rPr>
        <w:tab/>
      </w:r>
      <w:r w:rsidRPr="00912EFD">
        <w:rPr>
          <w:rFonts w:ascii="Times New Roman" w:hAnsi="Times New Roman" w:cs="Times New Roman"/>
          <w:b/>
          <w:sz w:val="24"/>
          <w:szCs w:val="24"/>
          <w:u w:val="single"/>
        </w:rPr>
        <w:t>ETAPA I</w:t>
      </w:r>
    </w:p>
    <w:p w14:paraId="7A4F1A59" w14:textId="0A6350A6" w:rsidR="00CA483D" w:rsidRPr="00912EFD" w:rsidRDefault="00B70209" w:rsidP="00CA48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  <w:lang w:eastAsia="ro-RO"/>
        </w:rPr>
        <w:t>În conformitate cu dispozi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iile art. 26 alin. 14 din Legea nr. 115/2015 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pentru alegerea autorită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ț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ilor administra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ț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iei publice locale, pentru modificarea </w:t>
      </w:r>
      <w:hyperlink r:id="rId9" w:history="1">
        <w:r w:rsidR="00225158" w:rsidRPr="00912E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Legii administra</w:t>
        </w:r>
        <w:r w:rsidR="00912E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ț</w:t>
        </w:r>
        <w:r w:rsidR="00225158" w:rsidRPr="00912E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iei publice locale nr. 215/2001</w:t>
        </w:r>
      </w:hyperlink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, precum 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i pentru modificarea 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i completarea </w:t>
      </w:r>
      <w:hyperlink r:id="rId10" w:history="1">
        <w:r w:rsidR="00225158" w:rsidRPr="00912EFD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Legii nr. 393/2004</w:t>
        </w:r>
      </w:hyperlink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privind Statutul ale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ilor locali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, precum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art. 2 alin. 14 din OUG 21/2024</w:t>
      </w:r>
      <w:r w:rsidR="00225158"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privind unele măsuri pentru organizarea 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 desfă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 xml:space="preserve">urarea alegerilor pentru membrii din România în Parlamentul European din anul 2024 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ș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 a alegerilor pentru autorită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ț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ile administra</w:t>
      </w:r>
      <w:r w:rsidR="00912EFD">
        <w:rPr>
          <w:rStyle w:val="shdr"/>
          <w:rFonts w:ascii="Times New Roman" w:hAnsi="Times New Roman" w:cs="Times New Roman"/>
          <w:i/>
          <w:sz w:val="24"/>
          <w:szCs w:val="24"/>
        </w:rPr>
        <w:t>ț</w:t>
      </w:r>
      <w:r w:rsidR="00225158" w:rsidRPr="00912EFD">
        <w:rPr>
          <w:rStyle w:val="shdr"/>
          <w:rFonts w:ascii="Times New Roman" w:hAnsi="Times New Roman" w:cs="Times New Roman"/>
          <w:i/>
          <w:sz w:val="24"/>
          <w:szCs w:val="24"/>
        </w:rPr>
        <w:t>iei publice locale din anul 2024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, precum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având în vedere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HG nr. 199/2024 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pentru aprobarea programului calendaristic pentru realizarea ac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iunilor necesare organizării 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i desfă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urării în bune condi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ii a alegerilor pentru autorită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ile administra</w:t>
      </w:r>
      <w:r w:rsidR="00912EFD">
        <w:rPr>
          <w:rFonts w:ascii="Times New Roman" w:hAnsi="Times New Roman" w:cs="Times New Roman"/>
          <w:i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i/>
          <w:sz w:val="24"/>
          <w:szCs w:val="24"/>
          <w:lang w:eastAsia="ro-RO"/>
        </w:rPr>
        <w:t>iei publice locale din anul 2024</w:t>
      </w:r>
      <w:r w:rsidR="00F04368" w:rsidRPr="00912EFD">
        <w:rPr>
          <w:rFonts w:ascii="Times New Roman" w:hAnsi="Times New Roman" w:cs="Times New Roman"/>
          <w:sz w:val="24"/>
          <w:szCs w:val="24"/>
        </w:rPr>
        <w:t xml:space="preserve">, </w:t>
      </w:r>
      <w:r w:rsidR="00F04368" w:rsidRPr="00912EFD">
        <w:rPr>
          <w:rFonts w:ascii="Times New Roman" w:hAnsi="Times New Roman" w:cs="Times New Roman"/>
          <w:b/>
          <w:sz w:val="24"/>
          <w:szCs w:val="24"/>
        </w:rPr>
        <w:t>astăzi data de mai sus,</w:t>
      </w:r>
      <w:r w:rsidR="00F04368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F04368" w:rsidRPr="00912EFD">
        <w:rPr>
          <w:rFonts w:ascii="Times New Roman" w:hAnsi="Times New Roman" w:cs="Times New Roman"/>
          <w:b/>
          <w:sz w:val="24"/>
          <w:szCs w:val="24"/>
        </w:rPr>
        <w:t>s-a procedat la efectuarea</w:t>
      </w:r>
      <w:r w:rsidR="00F04368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F04368" w:rsidRPr="00912EFD">
        <w:rPr>
          <w:rFonts w:ascii="Times New Roman" w:hAnsi="Times New Roman" w:cs="Times New Roman"/>
          <w:b/>
          <w:sz w:val="24"/>
          <w:szCs w:val="24"/>
        </w:rPr>
        <w:t xml:space="preserve">primei etape de completare a </w:t>
      </w:r>
      <w:r w:rsidR="006C2DD8"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FE26A7">
        <w:rPr>
          <w:rFonts w:ascii="Times New Roman" w:hAnsi="Times New Roman" w:cs="Times New Roman"/>
          <w:b/>
          <w:sz w:val="24"/>
          <w:szCs w:val="24"/>
        </w:rPr>
        <w:t xml:space="preserve">31 Draganesti </w:t>
      </w:r>
      <w:r w:rsidR="00613E4D" w:rsidRPr="00912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E4D" w:rsidRPr="00912EFD">
        <w:rPr>
          <w:rFonts w:ascii="Times New Roman" w:hAnsi="Times New Roman" w:cs="Times New Roman"/>
          <w:sz w:val="24"/>
          <w:szCs w:val="24"/>
        </w:rPr>
        <w:t>cu</w:t>
      </w:r>
      <w:r w:rsidR="006C2DD8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6C2DD8" w:rsidRPr="00912EFD">
        <w:rPr>
          <w:rFonts w:ascii="Times New Roman" w:hAnsi="Times New Roman" w:cs="Times New Roman"/>
          <w:sz w:val="24"/>
          <w:szCs w:val="24"/>
          <w:lang w:eastAsia="ro-RO"/>
        </w:rPr>
        <w:t>reprezentan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="006C2DD8" w:rsidRPr="00912EFD">
        <w:rPr>
          <w:rFonts w:ascii="Times New Roman" w:hAnsi="Times New Roman" w:cs="Times New Roman"/>
          <w:sz w:val="24"/>
          <w:szCs w:val="24"/>
          <w:lang w:eastAsia="ro-RO"/>
        </w:rPr>
        <w:t>i</w:t>
      </w:r>
      <w:r w:rsidR="001E27CD"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 ai</w:t>
      </w:r>
      <w:r w:rsidR="006C2DD8"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 xml:space="preserve">partidelor politice parlamentare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 ai organiza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iilor cetă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enilor apar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inând minorită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ilor na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ionale care au avut grup parlamentar propriu în cel pu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 xml:space="preserve">in una dintre Camerele Parlamentului la data constituirii acestuia ca urmare a alegerilor pentru Senat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 Camera Deputa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ilor din anul 2020, în ordinea descrescătoare a numărului de mandate de parlamentar ob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 xml:space="preserve">inute, precum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 cu reprezentantul grupului organiza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iilor cetă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enilor apar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inând minorită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ilor na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ionale reprezentate în Camera Deputa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="006C2DD8" w:rsidRPr="00912EFD">
        <w:rPr>
          <w:rFonts w:ascii="Times New Roman" w:eastAsia="Calibri" w:hAnsi="Times New Roman" w:cs="Times New Roman"/>
          <w:sz w:val="24"/>
          <w:szCs w:val="24"/>
        </w:rPr>
        <w:t>ilor</w:t>
      </w:r>
      <w:r w:rsidR="00F04368" w:rsidRPr="00912EFD">
        <w:rPr>
          <w:rFonts w:ascii="Times New Roman" w:hAnsi="Times New Roman" w:cs="Times New Roman"/>
          <w:sz w:val="24"/>
          <w:szCs w:val="24"/>
        </w:rPr>
        <w:t>.</w:t>
      </w:r>
    </w:p>
    <w:p w14:paraId="249283D4" w14:textId="790BE178" w:rsidR="00136C82" w:rsidRPr="00912EFD" w:rsidRDefault="00136C82" w:rsidP="00CA48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 xml:space="preserve">Prin adresa Senatului nr. 1311/12.03.2024, transmisă Biroului Electoral Central de Autoritatea Electorală </w:t>
      </w:r>
      <w:r w:rsidR="00DE12B1" w:rsidRPr="00912EFD">
        <w:rPr>
          <w:rFonts w:ascii="Times New Roman" w:hAnsi="Times New Roman" w:cs="Times New Roman"/>
          <w:sz w:val="24"/>
          <w:szCs w:val="24"/>
        </w:rPr>
        <w:t>P</w:t>
      </w:r>
      <w:r w:rsidRPr="00912EFD">
        <w:rPr>
          <w:rFonts w:ascii="Times New Roman" w:hAnsi="Times New Roman" w:cs="Times New Roman"/>
          <w:sz w:val="24"/>
          <w:szCs w:val="24"/>
        </w:rPr>
        <w:t xml:space="preserve">ermanentă prin adresa cu nr. 4671/12.03.2024, înregistrată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la Biroul Electoral Central cu nr. 5C/BEC2024/15.03.2024, secretarul general al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Senatului a comunicat, conform art. 2 alin. (15) din Ordonan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a de urgentă a Guvernului nr. 21/2024, lista partidelor politice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a organiza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iilor cetă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enilor apar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inând minorită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 na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ionale care au avut grup parlamentar propriu în Senat la data constituirii acestuia ca urmare a alegerilor pentru Senat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Camera 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ilor din anul 2020, precum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numărul de mandate ale acestora, după cum urmează: Partidul Social Democrat, Partidul Na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ional Liberal, Alian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 USR-PLUS, Alian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a pentru Unirea Românilor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9B0A6C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Uniunea Democrată Maghiară din România.</w:t>
      </w:r>
    </w:p>
    <w:p w14:paraId="6CD4F448" w14:textId="34C444F6" w:rsidR="00DE12B1" w:rsidRPr="00912EFD" w:rsidRDefault="00981E90" w:rsidP="00DE12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Prin adresa Camerei </w:t>
      </w:r>
      <w:r w:rsidR="00360CC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360CC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nr. 2/2660/12.03.2024, </w:t>
      </w:r>
      <w:r w:rsidR="002E2FFB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transmisă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Biroului Electoral Central de Autoritatea </w:t>
      </w:r>
      <w:r w:rsidR="00CA483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Electorală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CA483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Permanentă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prin adresa cu nr.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4665/13.03.2024,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înregistrată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la Biroul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lastRenderedPageBreak/>
        <w:t>Electoral Central cu nr.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5C/BEC2024/15.03.2024, secretarul general al Camerei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a comunicat,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conform art. 2 alin. (15) din Ordonan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 de urgentă a Guvernului nr. 21/2024,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lista partidelor politice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a organiza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iilor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cetă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enilor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apar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inând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minorită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na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ionale care au avut grup parlamentar propriu în Camera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la data constituirii acestuia ca urmare a alegerilor pentru Senat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Camera 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 din anul 2020,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precum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numărul de mandate ale acestora, după cum </w:t>
      </w:r>
      <w:r w:rsidR="006C0A23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urmează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: Partidul Social Democrat, Partidul Na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ional Liberal, Uniunea Salva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România, Alian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a pentru Unirea Românilor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Uniunea Democrată Maghiară din România.</w:t>
      </w:r>
    </w:p>
    <w:p w14:paraId="02B0BDC0" w14:textId="0F0CD398" w:rsidR="00981E90" w:rsidRPr="00912EFD" w:rsidRDefault="00981E90" w:rsidP="00DE12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Se 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constată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astfel, având în vedere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Circulara nr. 44/18.04.2024 a Biroului Electoral de Circumscrip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ie Jude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eană nr. 29 Neam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,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că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partidele politice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 organiza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iile cetă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enilor apar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inând 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minorită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ilor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na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ionale care îndeplinesc condi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iile prevăzute de art.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2 alin.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(2)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lit.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c)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din Ordonan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 de urgen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ă a Guvernului nr. 21/2024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pot desemna 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reprezentan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DE12B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în 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birourile electorale de circumscrip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115F21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ie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sunt 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următoarele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:</w:t>
      </w:r>
    </w:p>
    <w:p w14:paraId="516C0DC5" w14:textId="6FE00844" w:rsidR="00981E90" w:rsidRPr="00912EFD" w:rsidRDefault="00981E90" w:rsidP="00981E90">
      <w:pPr>
        <w:spacing w:after="100" w:line="320" w:lineRule="exact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1. Partidul Social Democrat (PSD)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- 157 mandate de senatori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;</w:t>
      </w:r>
    </w:p>
    <w:p w14:paraId="3959200D" w14:textId="17035F9F" w:rsidR="00981E90" w:rsidRPr="00912EFD" w:rsidRDefault="00981E90" w:rsidP="00981E90">
      <w:pPr>
        <w:spacing w:after="100" w:line="320" w:lineRule="exact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2. Partidul National Liberal (PNL)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-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134 mandate de senatori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;</w:t>
      </w:r>
    </w:p>
    <w:p w14:paraId="2B2F6944" w14:textId="6A597DE6" w:rsidR="00981E90" w:rsidRPr="00912EFD" w:rsidRDefault="00981E90" w:rsidP="00981E90">
      <w:pPr>
        <w:spacing w:after="100" w:line="320" w:lineRule="exact"/>
        <w:ind w:firstLine="740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3. 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Alian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USR-PLUS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-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80 mandate de senatori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="002316FD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;</w:t>
      </w:r>
    </w:p>
    <w:p w14:paraId="2A410845" w14:textId="2D111F2B" w:rsidR="002316FD" w:rsidRPr="00912EFD" w:rsidRDefault="002316FD" w:rsidP="00981E90">
      <w:pPr>
        <w:spacing w:after="100" w:line="320" w:lineRule="exact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4. Alian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a pentru Unirea Românilor (AUR) - 47 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i.</w:t>
      </w:r>
    </w:p>
    <w:p w14:paraId="1C8CE6C0" w14:textId="75749817" w:rsidR="00981E90" w:rsidRPr="00912EFD" w:rsidRDefault="002316FD" w:rsidP="002316FD">
      <w:pPr>
        <w:spacing w:after="100" w:line="320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5</w:t>
      </w:r>
      <w:r w:rsidR="00981E9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. Uniunea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Democrată</w:t>
      </w:r>
      <w:r w:rsidR="00981E9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Maghiară</w:t>
      </w:r>
      <w:r w:rsidR="00981E9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din România (UDMR) - 30 de senatori 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ș</w:t>
      </w:r>
      <w:r w:rsidR="00981E90"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 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deputa</w:t>
      </w:r>
      <w:r w:rsid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i. </w:t>
      </w:r>
    </w:p>
    <w:p w14:paraId="0189EF31" w14:textId="6926FE9C" w:rsidR="00FB60B4" w:rsidRPr="00912EFD" w:rsidRDefault="00935A2A" w:rsidP="00FB60B4">
      <w:pPr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ab/>
      </w:r>
      <w:r w:rsidR="009A312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Totodată, se constată că în </w:t>
      </w:r>
      <w:r w:rsidR="00CA19C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această </w:t>
      </w:r>
      <w:r w:rsidR="009A312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prim</w:t>
      </w:r>
      <w:r w:rsidR="00CA19C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ă</w:t>
      </w:r>
      <w:r w:rsidR="009A312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etapă biroul electoral de circumscrip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="009A312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ie se poate completa cu un membru desemnat în urma propunerii </w:t>
      </w:r>
      <w:r w:rsidR="009A312A" w:rsidRPr="00912EFD">
        <w:rPr>
          <w:rFonts w:ascii="Times New Roman" w:hAnsi="Times New Roman" w:cs="Times New Roman"/>
          <w:sz w:val="24"/>
          <w:szCs w:val="24"/>
        </w:rPr>
        <w:t>Grupului Parlamentar al Minorită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9A312A" w:rsidRPr="00912EFD">
        <w:rPr>
          <w:rFonts w:ascii="Times New Roman" w:hAnsi="Times New Roman" w:cs="Times New Roman"/>
          <w:sz w:val="24"/>
          <w:szCs w:val="24"/>
        </w:rPr>
        <w:t>ilor Na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9A312A" w:rsidRPr="00912EFD">
        <w:rPr>
          <w:rFonts w:ascii="Times New Roman" w:hAnsi="Times New Roman" w:cs="Times New Roman"/>
          <w:sz w:val="24"/>
          <w:szCs w:val="24"/>
        </w:rPr>
        <w:t xml:space="preserve">ionale din Camera </w:t>
      </w:r>
      <w:r w:rsidR="00646BF1" w:rsidRPr="00912EFD">
        <w:rPr>
          <w:rFonts w:ascii="Times New Roman" w:hAnsi="Times New Roman" w:cs="Times New Roman"/>
          <w:sz w:val="24"/>
          <w:szCs w:val="24"/>
        </w:rPr>
        <w:t>D</w:t>
      </w:r>
      <w:r w:rsidR="009A312A" w:rsidRPr="00912EFD">
        <w:rPr>
          <w:rFonts w:ascii="Times New Roman" w:hAnsi="Times New Roman" w:cs="Times New Roman"/>
          <w:sz w:val="24"/>
          <w:szCs w:val="24"/>
        </w:rPr>
        <w:t>eputa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9A312A" w:rsidRPr="00912EFD">
        <w:rPr>
          <w:rFonts w:ascii="Times New Roman" w:hAnsi="Times New Roman" w:cs="Times New Roman"/>
          <w:sz w:val="24"/>
          <w:szCs w:val="24"/>
        </w:rPr>
        <w:t>ilor</w:t>
      </w:r>
      <w:r w:rsidR="009A312A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14:paraId="2A7A6974" w14:textId="454B04C7" w:rsidR="00646BF1" w:rsidRPr="00912EFD" w:rsidRDefault="00646BF1" w:rsidP="00FB60B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hAnsi="Times New Roman" w:cs="Times New Roman"/>
          <w:sz w:val="24"/>
          <w:szCs w:val="24"/>
        </w:rPr>
        <w:t xml:space="preserve">În vederea efectuării primei etape de completare a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FE26A7"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au propu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următorii reprezentan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i:</w:t>
      </w:r>
    </w:p>
    <w:p w14:paraId="352C4E06" w14:textId="77777777" w:rsidR="00646BF1" w:rsidRPr="00912EFD" w:rsidRDefault="00646BF1" w:rsidP="00646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A0F92" w14:textId="625BC616" w:rsidR="00646BF1" w:rsidRPr="00912EFD" w:rsidRDefault="00FE26A7" w:rsidP="00646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LUCHIAN LENUTA-TATIANA</w:t>
      </w:r>
      <w:r w:rsidR="00646BF1" w:rsidRPr="00912EFD">
        <w:rPr>
          <w:rFonts w:ascii="Times New Roman" w:hAnsi="Times New Roman" w:cs="Times New Roman"/>
          <w:sz w:val="24"/>
          <w:szCs w:val="24"/>
        </w:rPr>
        <w:t>, reprezentant al PNL, desemnat prin adresa nr.</w:t>
      </w:r>
      <w:r>
        <w:rPr>
          <w:rFonts w:ascii="Times New Roman" w:hAnsi="Times New Roman" w:cs="Times New Roman"/>
          <w:sz w:val="24"/>
          <w:szCs w:val="24"/>
        </w:rPr>
        <w:t>187/12</w:t>
      </w:r>
      <w:r w:rsidR="00FB60B4" w:rsidRPr="00912EFD">
        <w:rPr>
          <w:rFonts w:ascii="Times New Roman" w:hAnsi="Times New Roman" w:cs="Times New Roman"/>
          <w:sz w:val="24"/>
          <w:szCs w:val="24"/>
        </w:rPr>
        <w:t>.04.2024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înregistrată la </w:t>
      </w:r>
      <w:r w:rsidR="00646BF1"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 nr. 7</w:t>
      </w:r>
      <w:r w:rsidR="00646BF1"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 w:rsidR="00FB60B4" w:rsidRPr="00912EFD">
        <w:rPr>
          <w:rFonts w:ascii="Times New Roman" w:hAnsi="Times New Roman" w:cs="Times New Roman"/>
          <w:sz w:val="24"/>
          <w:szCs w:val="24"/>
        </w:rPr>
        <w:t>.</w:t>
      </w:r>
      <w:r w:rsidR="00646BF1" w:rsidRPr="00912EFD">
        <w:rPr>
          <w:rFonts w:ascii="Times New Roman" w:hAnsi="Times New Roman" w:cs="Times New Roman"/>
          <w:sz w:val="24"/>
          <w:szCs w:val="24"/>
        </w:rPr>
        <w:t>04.2024;</w:t>
      </w:r>
    </w:p>
    <w:p w14:paraId="0DE1F256" w14:textId="7BC69F16" w:rsidR="00FE26A7" w:rsidRPr="00912EFD" w:rsidRDefault="004852E1" w:rsidP="00FE2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GABRIELA-CLAUDIA</w:t>
      </w:r>
      <w:r w:rsidR="00FE26A7" w:rsidRPr="00912EFD">
        <w:rPr>
          <w:rFonts w:ascii="Times New Roman" w:hAnsi="Times New Roman" w:cs="Times New Roman"/>
          <w:sz w:val="24"/>
          <w:szCs w:val="24"/>
        </w:rPr>
        <w:t xml:space="preserve">, reprezentant al USR, desemnat prin adresa </w:t>
      </w:r>
      <w:r w:rsidR="00FE26A7">
        <w:rPr>
          <w:rFonts w:ascii="Times New Roman" w:hAnsi="Times New Roman" w:cs="Times New Roman"/>
          <w:sz w:val="24"/>
          <w:szCs w:val="24"/>
        </w:rPr>
        <w:t>fn/16.04.2024</w:t>
      </w:r>
      <w:r w:rsidR="00FE26A7" w:rsidRPr="00912EFD">
        <w:rPr>
          <w:rFonts w:ascii="Times New Roman" w:hAnsi="Times New Roman" w:cs="Times New Roman"/>
          <w:sz w:val="24"/>
          <w:szCs w:val="24"/>
        </w:rPr>
        <w:t xml:space="preserve">, înregistrată la </w:t>
      </w:r>
      <w:r w:rsidR="00FE26A7"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FE26A7">
        <w:rPr>
          <w:rFonts w:ascii="Times New Roman" w:hAnsi="Times New Roman" w:cs="Times New Roman"/>
          <w:b/>
          <w:sz w:val="24"/>
          <w:szCs w:val="24"/>
        </w:rPr>
        <w:t>31 Draganesti</w:t>
      </w:r>
      <w:r w:rsidR="00FE26A7" w:rsidRPr="00912EFD">
        <w:rPr>
          <w:rFonts w:ascii="Times New Roman" w:hAnsi="Times New Roman" w:cs="Times New Roman"/>
          <w:sz w:val="24"/>
          <w:szCs w:val="24"/>
        </w:rPr>
        <w:t xml:space="preserve"> sub nr. </w:t>
      </w:r>
      <w:r w:rsidR="00FE26A7">
        <w:rPr>
          <w:rFonts w:ascii="Times New Roman" w:hAnsi="Times New Roman" w:cs="Times New Roman"/>
          <w:sz w:val="24"/>
          <w:szCs w:val="24"/>
        </w:rPr>
        <w:t>8</w:t>
      </w:r>
      <w:r w:rsidR="00FE26A7" w:rsidRPr="00912EFD">
        <w:rPr>
          <w:rFonts w:ascii="Times New Roman" w:hAnsi="Times New Roman" w:cs="Times New Roman"/>
          <w:sz w:val="24"/>
          <w:szCs w:val="24"/>
        </w:rPr>
        <w:t>/</w:t>
      </w:r>
      <w:r w:rsidR="00FE26A7">
        <w:rPr>
          <w:rFonts w:ascii="Times New Roman" w:hAnsi="Times New Roman" w:cs="Times New Roman"/>
          <w:sz w:val="24"/>
          <w:szCs w:val="24"/>
        </w:rPr>
        <w:t>17.</w:t>
      </w:r>
      <w:r w:rsidR="00FE26A7" w:rsidRPr="00912EFD">
        <w:rPr>
          <w:rFonts w:ascii="Times New Roman" w:hAnsi="Times New Roman" w:cs="Times New Roman"/>
          <w:sz w:val="24"/>
          <w:szCs w:val="24"/>
        </w:rPr>
        <w:t>04.2024;</w:t>
      </w:r>
    </w:p>
    <w:p w14:paraId="7C44F533" w14:textId="74A0DF91" w:rsidR="00646BF1" w:rsidRPr="00912EFD" w:rsidRDefault="00FE26A7" w:rsidP="00646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GAINA TOADER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reprezentant al AUR, desemnat prin adresa </w:t>
      </w:r>
      <w:r>
        <w:rPr>
          <w:rFonts w:ascii="Times New Roman" w:hAnsi="Times New Roman" w:cs="Times New Roman"/>
          <w:sz w:val="24"/>
          <w:szCs w:val="24"/>
        </w:rPr>
        <w:t>57/16.04.2024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trimisă pe e-mail la data de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.04.2024, înregistrată la </w:t>
      </w:r>
      <w:r w:rsidR="00646BF1"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 nr. 9</w:t>
      </w:r>
      <w:r w:rsidR="00646BF1"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 w:rsidR="00646BF1" w:rsidRPr="00912EFD">
        <w:rPr>
          <w:rFonts w:ascii="Times New Roman" w:hAnsi="Times New Roman" w:cs="Times New Roman"/>
          <w:sz w:val="24"/>
          <w:szCs w:val="24"/>
        </w:rPr>
        <w:t>.04.2024;</w:t>
      </w:r>
    </w:p>
    <w:p w14:paraId="53213787" w14:textId="2E7EB2F4" w:rsidR="00FE26A7" w:rsidRPr="00912EFD" w:rsidRDefault="00FE26A7" w:rsidP="00FE26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STAFIE ALINA-ELENA</w:t>
      </w:r>
      <w:r w:rsidRPr="00912EFD">
        <w:rPr>
          <w:rFonts w:ascii="Times New Roman" w:hAnsi="Times New Roman" w:cs="Times New Roman"/>
          <w:sz w:val="24"/>
          <w:szCs w:val="24"/>
        </w:rPr>
        <w:t xml:space="preserve">, reprezentant al PSD, desemnat prin adresa nr.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912EFD">
        <w:rPr>
          <w:rFonts w:ascii="Times New Roman" w:hAnsi="Times New Roman" w:cs="Times New Roman"/>
          <w:sz w:val="24"/>
          <w:szCs w:val="24"/>
        </w:rPr>
        <w:t>/</w:t>
      </w:r>
      <w:r w:rsidR="004852E1">
        <w:rPr>
          <w:rFonts w:ascii="Times New Roman" w:hAnsi="Times New Roman" w:cs="Times New Roman"/>
          <w:sz w:val="24"/>
          <w:szCs w:val="24"/>
        </w:rPr>
        <w:t>15.</w:t>
      </w:r>
      <w:r w:rsidRPr="00912EFD">
        <w:rPr>
          <w:rFonts w:ascii="Times New Roman" w:hAnsi="Times New Roman" w:cs="Times New Roman"/>
          <w:sz w:val="24"/>
          <w:szCs w:val="24"/>
        </w:rPr>
        <w:t xml:space="preserve">04.2024, înregistrată la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4852E1">
        <w:rPr>
          <w:rFonts w:ascii="Times New Roman" w:hAnsi="Times New Roman" w:cs="Times New Roman"/>
          <w:sz w:val="24"/>
          <w:szCs w:val="24"/>
        </w:rPr>
        <w:t>sub nr. 10</w:t>
      </w:r>
      <w:r w:rsidRPr="00912EFD">
        <w:rPr>
          <w:rFonts w:ascii="Times New Roman" w:hAnsi="Times New Roman" w:cs="Times New Roman"/>
          <w:sz w:val="24"/>
          <w:szCs w:val="24"/>
        </w:rPr>
        <w:t>/</w:t>
      </w:r>
      <w:r w:rsidR="004852E1">
        <w:rPr>
          <w:rFonts w:ascii="Times New Roman" w:hAnsi="Times New Roman" w:cs="Times New Roman"/>
          <w:sz w:val="24"/>
          <w:szCs w:val="24"/>
        </w:rPr>
        <w:t>17.</w:t>
      </w:r>
      <w:r w:rsidRPr="00912EFD">
        <w:rPr>
          <w:rFonts w:ascii="Times New Roman" w:hAnsi="Times New Roman" w:cs="Times New Roman"/>
          <w:sz w:val="24"/>
          <w:szCs w:val="24"/>
        </w:rPr>
        <w:t>04.2024;</w:t>
      </w:r>
    </w:p>
    <w:p w14:paraId="2A032C3F" w14:textId="63C4F5A2" w:rsidR="004852E1" w:rsidRPr="00912EFD" w:rsidRDefault="004852E1" w:rsidP="004852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DORNEANU MIHAELA</w:t>
      </w:r>
      <w:r w:rsidRPr="00912EFD">
        <w:rPr>
          <w:rFonts w:ascii="Times New Roman" w:hAnsi="Times New Roman" w:cs="Times New Roman"/>
          <w:sz w:val="24"/>
          <w:szCs w:val="24"/>
        </w:rPr>
        <w:t>, reprezentant al Grupului Parlamentar al Minorită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ilor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ionale din Camera deputa</w:t>
      </w:r>
      <w:r>
        <w:rPr>
          <w:rFonts w:ascii="Times New Roman" w:hAnsi="Times New Roman" w:cs="Times New Roman"/>
          <w:sz w:val="24"/>
          <w:szCs w:val="24"/>
        </w:rPr>
        <w:t>ților</w:t>
      </w:r>
      <w:r w:rsidRPr="00912EFD">
        <w:rPr>
          <w:rFonts w:ascii="Times New Roman" w:hAnsi="Times New Roman" w:cs="Times New Roman"/>
          <w:sz w:val="24"/>
          <w:szCs w:val="24"/>
        </w:rPr>
        <w:t xml:space="preserve">, desemnat prin adresa nr. </w:t>
      </w:r>
      <w:r>
        <w:rPr>
          <w:rFonts w:ascii="Times New Roman" w:hAnsi="Times New Roman" w:cs="Times New Roman"/>
          <w:sz w:val="24"/>
          <w:szCs w:val="24"/>
        </w:rPr>
        <w:t>3b-19/47</w:t>
      </w:r>
      <w:r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08.</w:t>
      </w:r>
      <w:r w:rsidRPr="00912EFD">
        <w:rPr>
          <w:rFonts w:ascii="Times New Roman" w:hAnsi="Times New Roman" w:cs="Times New Roman"/>
          <w:sz w:val="24"/>
          <w:szCs w:val="24"/>
        </w:rPr>
        <w:t xml:space="preserve">04.2024, înregistrată la </w:t>
      </w:r>
      <w:r w:rsidRPr="00912EFD">
        <w:rPr>
          <w:rFonts w:ascii="Times New Roman" w:hAnsi="Times New Roman" w:cs="Times New Roman"/>
          <w:b/>
          <w:sz w:val="24"/>
          <w:szCs w:val="24"/>
        </w:rPr>
        <w:t>BEC</w:t>
      </w:r>
      <w:r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 nr. 12</w:t>
      </w:r>
      <w:r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912EFD">
        <w:rPr>
          <w:rFonts w:ascii="Times New Roman" w:hAnsi="Times New Roman" w:cs="Times New Roman"/>
          <w:sz w:val="24"/>
          <w:szCs w:val="24"/>
        </w:rPr>
        <w:t>04.2024;</w:t>
      </w:r>
    </w:p>
    <w:p w14:paraId="4EDE6816" w14:textId="4469DA55" w:rsidR="008A7436" w:rsidRDefault="004852E1" w:rsidP="008A7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MACOVEI VELUCA</w:t>
      </w:r>
      <w:r w:rsidR="00646BF1" w:rsidRPr="00912EFD">
        <w:rPr>
          <w:rFonts w:ascii="Times New Roman" w:hAnsi="Times New Roman" w:cs="Times New Roman"/>
          <w:sz w:val="24"/>
          <w:szCs w:val="24"/>
        </w:rPr>
        <w:t>, reprezentant al UDMR, desemnat prin adresa nr.</w:t>
      </w:r>
      <w:r>
        <w:rPr>
          <w:rFonts w:ascii="Times New Roman" w:hAnsi="Times New Roman" w:cs="Times New Roman"/>
          <w:sz w:val="24"/>
          <w:szCs w:val="24"/>
        </w:rPr>
        <w:t xml:space="preserve"> 29/UEK</w:t>
      </w:r>
      <w:r w:rsidR="00646BF1"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.04.2024, înregistrată la </w:t>
      </w:r>
      <w:r w:rsidR="00646BF1"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FE26A7">
        <w:rPr>
          <w:rFonts w:ascii="Times New Roman" w:hAnsi="Times New Roman" w:cs="Times New Roman"/>
          <w:b/>
          <w:sz w:val="24"/>
          <w:szCs w:val="24"/>
        </w:rPr>
        <w:t>31 Draganesti</w:t>
      </w:r>
      <w:r w:rsidR="00FE26A7" w:rsidRPr="0091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 nr. 13</w:t>
      </w:r>
      <w:r w:rsidR="00646BF1" w:rsidRPr="00912EF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</w:t>
      </w:r>
      <w:r w:rsidR="00646BF1" w:rsidRPr="00912EFD">
        <w:rPr>
          <w:rFonts w:ascii="Times New Roman" w:hAnsi="Times New Roman" w:cs="Times New Roman"/>
          <w:sz w:val="24"/>
          <w:szCs w:val="24"/>
        </w:rPr>
        <w:t>.04.2024;</w:t>
      </w:r>
    </w:p>
    <w:p w14:paraId="2BE9C50C" w14:textId="77777777" w:rsidR="00366E2F" w:rsidRPr="00366E2F" w:rsidRDefault="00366E2F" w:rsidP="0053266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24EE94" w14:textId="4E86DA0F" w:rsidR="00646BF1" w:rsidRPr="00912EFD" w:rsidRDefault="00646BF1" w:rsidP="008A74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 xml:space="preserve">Întrucât în aceasta </w:t>
      </w:r>
      <w:r w:rsidRPr="00912EFD">
        <w:rPr>
          <w:rFonts w:ascii="Times New Roman" w:hAnsi="Times New Roman" w:cs="Times New Roman"/>
          <w:b/>
          <w:bCs/>
          <w:sz w:val="24"/>
          <w:szCs w:val="24"/>
          <w:u w:val="single"/>
        </w:rPr>
        <w:t>prima etap</w:t>
      </w:r>
      <w:r w:rsidR="00A379C1" w:rsidRPr="00912EFD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912EFD">
        <w:rPr>
          <w:rFonts w:ascii="Times New Roman" w:hAnsi="Times New Roman" w:cs="Times New Roman"/>
          <w:sz w:val="24"/>
          <w:szCs w:val="24"/>
        </w:rPr>
        <w:t xml:space="preserve"> birourile electorale de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ie  se completează potrivit art. 2 alin. (14) din OUG nr. 21/2024, cu câte un reprezentant 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 xml:space="preserve">al partidelor politice parlamentare 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ș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 ai organiza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iilor cetă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eniilor apar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inând minorită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ilor na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ionale care au avut grup parlamentar propriu în cel pu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 xml:space="preserve">in una dintre Camerele Parlamentului la data constituirii acestuia ca urmare a alegerilor pentru Senat 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ș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 Camera Deputa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ilor din anul 2020, în ordinea descrescătoare a numărului de mandate de parlamentar ob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 xml:space="preserve">inute, precum 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ș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 cu reprezentantul grupului organiza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iilor cetă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eniilor apar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inând minorită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ilor na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ionale reprezentate în Camera Deputa</w:t>
      </w:r>
      <w:r w:rsidR="00912EFD">
        <w:rPr>
          <w:rFonts w:ascii="Times New Roman" w:eastAsiaTheme="minorHAnsi" w:hAnsi="Times New Roman" w:cs="Times New Roman"/>
          <w:sz w:val="24"/>
          <w:szCs w:val="24"/>
        </w:rPr>
        <w:t>ț</w:t>
      </w:r>
      <w:r w:rsidRPr="00912EFD">
        <w:rPr>
          <w:rFonts w:ascii="Times New Roman" w:eastAsiaTheme="minorHAnsi" w:hAnsi="Times New Roman" w:cs="Times New Roman"/>
          <w:sz w:val="24"/>
          <w:szCs w:val="24"/>
        </w:rPr>
        <w:t>ilor</w:t>
      </w:r>
      <w:r w:rsidRPr="00912EFD">
        <w:rPr>
          <w:rFonts w:ascii="Times New Roman" w:hAnsi="Times New Roman" w:cs="Times New Roman"/>
          <w:sz w:val="24"/>
          <w:szCs w:val="24"/>
        </w:rPr>
        <w:t>, în cazul listelor cuprinzând mai mul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 reprezentan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 ai acelea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forma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iuni politice va fi luată in considerare  prima persoana înscrisă pe listele respective.</w:t>
      </w:r>
    </w:p>
    <w:p w14:paraId="4FE159CA" w14:textId="77777777" w:rsidR="00646BF1" w:rsidRPr="00912EFD" w:rsidRDefault="00646BF1" w:rsidP="00646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72CD" w14:textId="573F55BC" w:rsidR="00646BF1" w:rsidRPr="00912EFD" w:rsidRDefault="00646BF1" w:rsidP="00646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În consecin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ă, Biroul Electoral al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iei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FE26A7">
        <w:rPr>
          <w:rFonts w:ascii="Times New Roman" w:hAnsi="Times New Roman" w:cs="Times New Roman"/>
          <w:b/>
          <w:sz w:val="24"/>
          <w:szCs w:val="24"/>
        </w:rPr>
        <w:t>31 Draganesti</w:t>
      </w:r>
      <w:r w:rsidR="00FE26A7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Pr="00912EFD">
        <w:rPr>
          <w:rFonts w:ascii="Times New Roman" w:hAnsi="Times New Roman" w:cs="Times New Roman"/>
          <w:sz w:val="24"/>
          <w:szCs w:val="24"/>
        </w:rPr>
        <w:t>se completează cu:</w:t>
      </w:r>
    </w:p>
    <w:p w14:paraId="5DC6E2D6" w14:textId="77777777" w:rsidR="00646BF1" w:rsidRPr="00912EFD" w:rsidRDefault="00646BF1" w:rsidP="00646BF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F906B5" w14:textId="5CB538E5" w:rsidR="00646BF1" w:rsidRPr="00912EFD" w:rsidRDefault="002A01EC" w:rsidP="002A01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1</w:t>
      </w:r>
      <w:r w:rsidR="004852E1">
        <w:rPr>
          <w:rFonts w:ascii="Times New Roman" w:hAnsi="Times New Roman" w:cs="Times New Roman"/>
          <w:sz w:val="24"/>
          <w:szCs w:val="24"/>
        </w:rPr>
        <w:t>.</w:t>
      </w:r>
      <w:r w:rsidR="00A055B8"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="004852E1">
        <w:rPr>
          <w:rFonts w:ascii="Times New Roman" w:hAnsi="Times New Roman" w:cs="Times New Roman"/>
          <w:sz w:val="24"/>
          <w:szCs w:val="24"/>
        </w:rPr>
        <w:t xml:space="preserve">  STAFIE ALINA-ELENA</w:t>
      </w:r>
      <w:r w:rsidR="00646BF1" w:rsidRPr="00912EFD">
        <w:rPr>
          <w:rFonts w:ascii="Times New Roman" w:hAnsi="Times New Roman" w:cs="Times New Roman"/>
          <w:sz w:val="24"/>
          <w:szCs w:val="24"/>
        </w:rPr>
        <w:t>, reprezentant al PSD;</w:t>
      </w:r>
    </w:p>
    <w:p w14:paraId="398314DD" w14:textId="0705B660" w:rsidR="00646BF1" w:rsidRPr="00912EFD" w:rsidRDefault="004852E1" w:rsidP="0064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LUCHIAN LENUTA-TATIANA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reprezentant al PNL; </w:t>
      </w:r>
    </w:p>
    <w:p w14:paraId="74C42438" w14:textId="08C084D9" w:rsidR="00646BF1" w:rsidRPr="00912EFD" w:rsidRDefault="004852E1" w:rsidP="0064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GABRIELA-CLAUDIA</w:t>
      </w:r>
      <w:r w:rsidRPr="00912EFD">
        <w:rPr>
          <w:rFonts w:ascii="Times New Roman" w:hAnsi="Times New Roman" w:cs="Times New Roman"/>
          <w:sz w:val="24"/>
          <w:szCs w:val="24"/>
        </w:rPr>
        <w:t>,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reprezentant al USR; </w:t>
      </w:r>
    </w:p>
    <w:p w14:paraId="23AE728E" w14:textId="27FE9A30" w:rsidR="00646BF1" w:rsidRPr="00912EFD" w:rsidRDefault="004852E1" w:rsidP="0064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MACOVEI VELUCA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, reprezentant al UDMR; </w:t>
      </w:r>
    </w:p>
    <w:p w14:paraId="766D6EF3" w14:textId="60E82D79" w:rsidR="00646BF1" w:rsidRPr="00912EFD" w:rsidRDefault="004852E1" w:rsidP="0064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GAINA TOADER</w:t>
      </w:r>
      <w:r w:rsidR="00646BF1" w:rsidRPr="00912EFD">
        <w:rPr>
          <w:rFonts w:ascii="Times New Roman" w:hAnsi="Times New Roman" w:cs="Times New Roman"/>
          <w:sz w:val="24"/>
          <w:szCs w:val="24"/>
        </w:rPr>
        <w:t>, reprezentant al AUR;</w:t>
      </w:r>
    </w:p>
    <w:p w14:paraId="5F465769" w14:textId="03CFD97E" w:rsidR="00646BF1" w:rsidRPr="00912EFD" w:rsidRDefault="0040476C" w:rsidP="00646BF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DORNEANU MIHAELA</w:t>
      </w:r>
      <w:r w:rsidR="00646BF1" w:rsidRPr="00912EFD">
        <w:rPr>
          <w:rFonts w:ascii="Times New Roman" w:hAnsi="Times New Roman" w:cs="Times New Roman"/>
          <w:sz w:val="24"/>
          <w:szCs w:val="24"/>
        </w:rPr>
        <w:t>, reprezentant al Grupului Parlamentar al Minorită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646BF1" w:rsidRPr="00912EFD">
        <w:rPr>
          <w:rFonts w:ascii="Times New Roman" w:hAnsi="Times New Roman" w:cs="Times New Roman"/>
          <w:sz w:val="24"/>
          <w:szCs w:val="24"/>
        </w:rPr>
        <w:t>ilor Na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646BF1" w:rsidRPr="00912EFD">
        <w:rPr>
          <w:rFonts w:ascii="Times New Roman" w:hAnsi="Times New Roman" w:cs="Times New Roman"/>
          <w:sz w:val="24"/>
          <w:szCs w:val="24"/>
        </w:rPr>
        <w:t xml:space="preserve">ionale din Camera </w:t>
      </w:r>
      <w:r w:rsidR="002A01EC" w:rsidRPr="00912EFD">
        <w:rPr>
          <w:rFonts w:ascii="Times New Roman" w:hAnsi="Times New Roman" w:cs="Times New Roman"/>
          <w:sz w:val="24"/>
          <w:szCs w:val="24"/>
        </w:rPr>
        <w:t>D</w:t>
      </w:r>
      <w:r w:rsidR="00646BF1" w:rsidRPr="00912EFD">
        <w:rPr>
          <w:rFonts w:ascii="Times New Roman" w:hAnsi="Times New Roman" w:cs="Times New Roman"/>
          <w:sz w:val="24"/>
          <w:szCs w:val="24"/>
        </w:rPr>
        <w:t>eputa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="00646BF1" w:rsidRPr="00912EFD">
        <w:rPr>
          <w:rFonts w:ascii="Times New Roman" w:hAnsi="Times New Roman" w:cs="Times New Roman"/>
          <w:sz w:val="24"/>
          <w:szCs w:val="24"/>
        </w:rPr>
        <w:t>ilor.</w:t>
      </w:r>
    </w:p>
    <w:p w14:paraId="28945028" w14:textId="77777777" w:rsidR="00646BF1" w:rsidRPr="00912EFD" w:rsidRDefault="00646BF1" w:rsidP="00646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3CF6B" w14:textId="2760B8B4" w:rsidR="00646BF1" w:rsidRPr="00912EFD" w:rsidRDefault="00646BF1" w:rsidP="00646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2EFD">
        <w:rPr>
          <w:rFonts w:ascii="Times New Roman" w:hAnsi="Times New Roman" w:cs="Times New Roman"/>
          <w:sz w:val="24"/>
          <w:szCs w:val="24"/>
        </w:rPr>
        <w:t>Se constată că pentru a doua etapă de completarea a biroului electoral de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ie, prevăzută de acela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 xml:space="preserve">i text de lege, în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366E2F"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a mai rămas </w:t>
      </w:r>
      <w:r w:rsidRPr="00912E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loc. </w:t>
      </w:r>
    </w:p>
    <w:p w14:paraId="5C06D31E" w14:textId="0CDE11A6" w:rsidR="00A055B8" w:rsidRPr="00912EFD" w:rsidRDefault="00A055B8" w:rsidP="00646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7C86C" w14:textId="48B0BD23" w:rsidR="00A055B8" w:rsidRPr="00912EFD" w:rsidRDefault="00A055B8" w:rsidP="00646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54C2C1" w14:textId="2599D2C1" w:rsidR="00A055B8" w:rsidRPr="00912EFD" w:rsidRDefault="00A055B8" w:rsidP="00646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2EFD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A II-A</w:t>
      </w:r>
    </w:p>
    <w:p w14:paraId="0AF9B1E3" w14:textId="313A73D4" w:rsidR="00935A2A" w:rsidRPr="00912EFD" w:rsidRDefault="00935A2A" w:rsidP="00646BF1">
      <w:pPr>
        <w:spacing w:after="100" w:line="32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</w:p>
    <w:p w14:paraId="4537B923" w14:textId="7FDFD63A" w:rsidR="001407AE" w:rsidRPr="00912EFD" w:rsidRDefault="00856E61" w:rsidP="001407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  <w:lang w:eastAsia="ro-RO"/>
        </w:rPr>
        <w:t>În conformitate cu dispozi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iile art. 26 alin. 14 din Legea nr. 115/2015 privind alegerea administra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iei publice locale, precum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art. 2 alin. 14 din OUG nr. 21/2024, precum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 având în vedere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HG nr. 199/2024 pentru aprobarea programului calendaristic pentru realizarea ac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 xml:space="preserve">iunilor necesare organizării 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 desfă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urării în bune condi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ii a alegerilor pentru autorită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ile administra</w:t>
      </w:r>
      <w:r w:rsidR="00912EFD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hAnsi="Times New Roman" w:cs="Times New Roman"/>
          <w:sz w:val="24"/>
          <w:szCs w:val="24"/>
          <w:lang w:eastAsia="ro-RO"/>
        </w:rPr>
        <w:t>iei publice locale din anul 2024</w:t>
      </w:r>
      <w:r w:rsidRPr="00912EFD">
        <w:rPr>
          <w:rFonts w:ascii="Times New Roman" w:hAnsi="Times New Roman" w:cs="Times New Roman"/>
          <w:sz w:val="24"/>
          <w:szCs w:val="24"/>
        </w:rPr>
        <w:t xml:space="preserve">, </w:t>
      </w:r>
      <w:r w:rsidRPr="00912EFD">
        <w:rPr>
          <w:rFonts w:ascii="Times New Roman" w:hAnsi="Times New Roman" w:cs="Times New Roman"/>
          <w:b/>
          <w:sz w:val="24"/>
          <w:szCs w:val="24"/>
        </w:rPr>
        <w:t>astăzi data de mai sus,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Pr="00912EFD">
        <w:rPr>
          <w:rFonts w:ascii="Times New Roman" w:hAnsi="Times New Roman" w:cs="Times New Roman"/>
          <w:b/>
          <w:sz w:val="24"/>
          <w:szCs w:val="24"/>
        </w:rPr>
        <w:t>s-a procedat la efectuarea</w:t>
      </w:r>
      <w:r w:rsidRPr="00912EFD">
        <w:rPr>
          <w:rFonts w:ascii="Times New Roman" w:hAnsi="Times New Roman" w:cs="Times New Roman"/>
          <w:sz w:val="24"/>
          <w:szCs w:val="24"/>
        </w:rPr>
        <w:t xml:space="preserve"> celei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de a </w:t>
      </w:r>
      <w:r w:rsidRPr="00912EFD">
        <w:rPr>
          <w:rFonts w:ascii="Times New Roman" w:hAnsi="Times New Roman" w:cs="Times New Roman"/>
          <w:b/>
          <w:sz w:val="24"/>
          <w:szCs w:val="24"/>
          <w:u w:val="single"/>
        </w:rPr>
        <w:t>doua etape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 de completare a BEC </w:t>
      </w:r>
      <w:r w:rsidR="0040476C">
        <w:rPr>
          <w:rFonts w:ascii="Times New Roman" w:hAnsi="Times New Roman" w:cs="Times New Roman"/>
          <w:b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Pr="00912EFD">
        <w:rPr>
          <w:rFonts w:ascii="Times New Roman" w:eastAsia="Calibri" w:hAnsi="Times New Roman" w:cs="Times New Roman"/>
          <w:sz w:val="24"/>
          <w:szCs w:val="24"/>
        </w:rPr>
        <w:t xml:space="preserve">cu câte un reprezentant al partidelor politice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i organiza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iilor cetă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enilor apar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inând minorită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ilor na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 xml:space="preserve">ionale cărora le-au fost repartizate mandate la alegerile pentru membrii din România în Parlamentul European din anul 2019, </w:t>
      </w:r>
      <w:r w:rsidRPr="00912EFD">
        <w:rPr>
          <w:rFonts w:ascii="Times New Roman" w:eastAsia="Calibri" w:hAnsi="Times New Roman" w:cs="Times New Roman"/>
          <w:b/>
          <w:sz w:val="24"/>
          <w:szCs w:val="24"/>
        </w:rPr>
        <w:t>altele decât cele cărora li s-a alocat reprezentant în prima etapă</w:t>
      </w:r>
      <w:r w:rsidR="001407AE" w:rsidRPr="00912EFD">
        <w:rPr>
          <w:rFonts w:ascii="Times New Roman" w:eastAsia="Calibri" w:hAnsi="Times New Roman" w:cs="Times New Roman"/>
          <w:b/>
          <w:sz w:val="24"/>
          <w:szCs w:val="24"/>
        </w:rPr>
        <w:t>, în ordinea descrescătoare a numărului de mandate ob</w:t>
      </w:r>
      <w:r w:rsidR="00912EFD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="001407AE" w:rsidRPr="00912EFD">
        <w:rPr>
          <w:rFonts w:ascii="Times New Roman" w:eastAsia="Calibri" w:hAnsi="Times New Roman" w:cs="Times New Roman"/>
          <w:b/>
          <w:sz w:val="24"/>
          <w:szCs w:val="24"/>
        </w:rPr>
        <w:t>inute.</w:t>
      </w:r>
    </w:p>
    <w:p w14:paraId="02385372" w14:textId="4564FC24" w:rsidR="001407AE" w:rsidRPr="00912EFD" w:rsidRDefault="00856E61" w:rsidP="001407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În conformitate cu prevederile art. 2 alin. 16 din OUG nr. 21/2024, prin adresa nr. 5235/15.03.2024 a Autorită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ii Electorale Permanente, înregistrată la Biroul Electoral Central sub nr. 5C/BEC2024/15.03.2024, a fost comunicată lista partidelor politice 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a organiza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iilor cetă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enilor apar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inând minorită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ilor na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ionale care au ob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inut mandate la alegerile pentru membrii din România în Parlamentul European din anul 2019, după cum urmează: Partidul Social Democrat, Partidul Na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ional Liberal, Uniunea Salva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 România, Uniunea Democrată Maghiară din România, Partidul PRO România 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Partidul Mi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carea Populară.</w:t>
      </w:r>
    </w:p>
    <w:p w14:paraId="64FA0983" w14:textId="4199509F" w:rsidR="00856E61" w:rsidRPr="00912EFD" w:rsidRDefault="00856E61" w:rsidP="001407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Se constată că partidele politice 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organiza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iile cetă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enilor apar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inând minorită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ilor na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ionale care îndeplinesc condi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iile prevăzute de art. 2 alin. (2) lit. d) din OUG nr. 21/2024 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pot desemna reprezentan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în Biroul Electoral de Circumscrip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ie sunt următoarele:</w:t>
      </w:r>
    </w:p>
    <w:p w14:paraId="674BD7CE" w14:textId="77777777" w:rsidR="00856E61" w:rsidRPr="00912EFD" w:rsidRDefault="00856E61" w:rsidP="00856E61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3A2F3AB" w14:textId="77777777" w:rsidR="00856E61" w:rsidRPr="00912EFD" w:rsidRDefault="00856E61" w:rsidP="00856E61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1. Partidul Social Democrat (PSD) - 10 mandate;</w:t>
      </w:r>
    </w:p>
    <w:p w14:paraId="7D6ACE4B" w14:textId="77777777" w:rsidR="00856E61" w:rsidRPr="00912EFD" w:rsidRDefault="00856E61" w:rsidP="00856E61">
      <w:pPr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2.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Partidul National Liberal (PNL) - 9 mandate;</w:t>
      </w:r>
    </w:p>
    <w:p w14:paraId="05791806" w14:textId="496C7BF0" w:rsidR="00856E61" w:rsidRPr="00912EFD" w:rsidRDefault="00856E61" w:rsidP="00856E61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3. Partidul Uniunea Salva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România - 4 mandate;</w:t>
      </w:r>
    </w:p>
    <w:p w14:paraId="119B4C90" w14:textId="002434CA" w:rsidR="00856E61" w:rsidRPr="00912EFD" w:rsidRDefault="00856E61" w:rsidP="00856E61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4. Partidul Libertate Unitate 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i Solidaritate - 4 mandate;</w:t>
      </w:r>
    </w:p>
    <w:p w14:paraId="0DD4F480" w14:textId="77777777" w:rsidR="00856E61" w:rsidRPr="00912EFD" w:rsidRDefault="00856E61" w:rsidP="00856E61">
      <w:pPr>
        <w:spacing w:after="0" w:line="240" w:lineRule="auto"/>
        <w:ind w:firstLine="740"/>
        <w:rPr>
          <w:rFonts w:ascii="Times New Roman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5. Partidul PRO România - 2 mandate;</w:t>
      </w:r>
    </w:p>
    <w:p w14:paraId="3DB49137" w14:textId="7E7049D3" w:rsidR="00856E61" w:rsidRPr="00912EFD" w:rsidRDefault="00856E61" w:rsidP="00856E61">
      <w:pPr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6. Partidul Mi</w:t>
      </w:r>
      <w:r w:rsidR="00912EFD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carea Populară (PMP) - 2 mandate</w:t>
      </w:r>
      <w:r w:rsidR="00A6111E"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;</w:t>
      </w:r>
    </w:p>
    <w:p w14:paraId="5333C618" w14:textId="77777777" w:rsidR="00856E61" w:rsidRPr="00912EFD" w:rsidRDefault="00856E61" w:rsidP="00856E61">
      <w:pPr>
        <w:spacing w:after="0" w:line="240" w:lineRule="auto"/>
        <w:ind w:firstLine="74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912EFD">
        <w:rPr>
          <w:rFonts w:ascii="Times New Roman" w:eastAsia="Calibri" w:hAnsi="Times New Roman" w:cs="Times New Roman"/>
          <w:sz w:val="24"/>
          <w:szCs w:val="24"/>
          <w:lang w:eastAsia="ro-RO"/>
        </w:rPr>
        <w:t>7. Uniunea Democrată Maghiară din România (UDMR) - 2 mandate.</w:t>
      </w:r>
    </w:p>
    <w:p w14:paraId="48817277" w14:textId="77777777" w:rsidR="00A6111E" w:rsidRPr="00912EFD" w:rsidRDefault="00A6111E" w:rsidP="00A61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10E2D2B3" w14:textId="24615CED" w:rsidR="00912120" w:rsidRPr="00912EFD" w:rsidRDefault="00856E61" w:rsidP="00912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eastAsia="Calibri" w:hAnsi="Times New Roman" w:cs="Times New Roman"/>
          <w:sz w:val="24"/>
          <w:szCs w:val="24"/>
        </w:rPr>
        <w:t>Se ia act de faptul că potrivit Sentin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ei Civile nr. 80/DEC/P/30.10.2020, pronun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ată de Tribunalul Bucure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ti - Sec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 xml:space="preserve">ia a III-a Civilă în dosarul nr. 21735/3/2020, în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edin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ă publică, definitivă prin decizia civilă nr. 653A pronun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ată de Curtea de Apel Bucure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ti - Sec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 xml:space="preserve">ia a IV-a Civilă în dosarul nr. 21735/3/2020, în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edin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a publică din data de 16.04.2021, Partidul Uniunea Salva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 xml:space="preserve">i România - USR a fuzionat cu Partidul Libertate Unitate </w:t>
      </w:r>
      <w:r w:rsidR="00912EFD">
        <w:rPr>
          <w:rFonts w:ascii="Times New Roman" w:eastAsia="Calibri" w:hAnsi="Times New Roman" w:cs="Times New Roman"/>
          <w:sz w:val="24"/>
          <w:szCs w:val="24"/>
        </w:rPr>
        <w:t>ș</w:t>
      </w:r>
      <w:r w:rsidRPr="00912EFD">
        <w:rPr>
          <w:rFonts w:ascii="Times New Roman" w:eastAsia="Calibri" w:hAnsi="Times New Roman" w:cs="Times New Roman"/>
          <w:sz w:val="24"/>
          <w:szCs w:val="24"/>
        </w:rPr>
        <w:t>i Solidaritate - PLUS, prin absorb</w:t>
      </w:r>
      <w:r w:rsidR="00912EFD">
        <w:rPr>
          <w:rFonts w:ascii="Times New Roman" w:eastAsia="Calibri" w:hAnsi="Times New Roman" w:cs="Times New Roman"/>
          <w:sz w:val="24"/>
          <w:szCs w:val="24"/>
        </w:rPr>
        <w:t>ț</w:t>
      </w:r>
      <w:r w:rsidRPr="00912EFD">
        <w:rPr>
          <w:rFonts w:ascii="Times New Roman" w:eastAsia="Calibri" w:hAnsi="Times New Roman" w:cs="Times New Roman"/>
          <w:sz w:val="24"/>
          <w:szCs w:val="24"/>
        </w:rPr>
        <w:t>ie.</w:t>
      </w:r>
    </w:p>
    <w:p w14:paraId="311B7726" w14:textId="7AD66F5D" w:rsidR="00856E61" w:rsidRPr="00912EFD" w:rsidRDefault="00856E61" w:rsidP="009121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lastRenderedPageBreak/>
        <w:t xml:space="preserve">În vederea efectuării celei de a II-a etape de completare a BEC </w:t>
      </w:r>
      <w:r w:rsidR="0040476C">
        <w:rPr>
          <w:rFonts w:ascii="Times New Roman" w:hAnsi="Times New Roman" w:cs="Times New Roman"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au propu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următorii reprezentan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i:</w:t>
      </w:r>
    </w:p>
    <w:p w14:paraId="05B6C96C" w14:textId="7B850CFB" w:rsidR="00856E61" w:rsidRPr="00912EFD" w:rsidRDefault="00856E61" w:rsidP="00856E61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1.</w:t>
      </w:r>
      <w:r w:rsidRPr="00912EFD">
        <w:rPr>
          <w:rFonts w:ascii="Times New Roman" w:hAnsi="Times New Roman" w:cs="Times New Roman"/>
          <w:sz w:val="24"/>
          <w:szCs w:val="24"/>
        </w:rPr>
        <w:tab/>
      </w:r>
      <w:r w:rsidR="0040476C">
        <w:rPr>
          <w:rFonts w:ascii="Times New Roman" w:hAnsi="Times New Roman" w:cs="Times New Roman"/>
          <w:sz w:val="24"/>
          <w:szCs w:val="24"/>
        </w:rPr>
        <w:t>BOCA IUSTIN-TEODOR</w:t>
      </w:r>
      <w:r w:rsidRPr="00912EFD">
        <w:rPr>
          <w:rFonts w:ascii="Times New Roman" w:hAnsi="Times New Roman" w:cs="Times New Roman"/>
          <w:sz w:val="24"/>
          <w:szCs w:val="24"/>
        </w:rPr>
        <w:t xml:space="preserve">, reprezentant al PMP, desemnat prin adresa nr. </w:t>
      </w:r>
      <w:r w:rsidR="0040476C">
        <w:rPr>
          <w:rFonts w:ascii="Times New Roman" w:hAnsi="Times New Roman" w:cs="Times New Roman"/>
          <w:sz w:val="24"/>
          <w:szCs w:val="24"/>
        </w:rPr>
        <w:t>59/17.</w:t>
      </w:r>
      <w:r w:rsidRPr="00912EFD">
        <w:rPr>
          <w:rFonts w:ascii="Times New Roman" w:hAnsi="Times New Roman" w:cs="Times New Roman"/>
          <w:sz w:val="24"/>
          <w:szCs w:val="24"/>
        </w:rPr>
        <w:t xml:space="preserve">04.2024, înregistrată la BEC </w:t>
      </w:r>
      <w:r w:rsidR="0040476C">
        <w:rPr>
          <w:rFonts w:ascii="Times New Roman" w:hAnsi="Times New Roman" w:cs="Times New Roman"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, sub nr. </w:t>
      </w:r>
      <w:r w:rsidR="0040476C">
        <w:rPr>
          <w:rFonts w:ascii="Times New Roman" w:hAnsi="Times New Roman" w:cs="Times New Roman"/>
          <w:sz w:val="24"/>
          <w:szCs w:val="24"/>
        </w:rPr>
        <w:t>14</w:t>
      </w:r>
      <w:r w:rsidRPr="00912EFD">
        <w:rPr>
          <w:rFonts w:ascii="Times New Roman" w:hAnsi="Times New Roman" w:cs="Times New Roman"/>
          <w:sz w:val="24"/>
          <w:szCs w:val="24"/>
        </w:rPr>
        <w:t>/</w:t>
      </w:r>
      <w:r w:rsidR="0040476C">
        <w:rPr>
          <w:rFonts w:ascii="Times New Roman" w:hAnsi="Times New Roman" w:cs="Times New Roman"/>
          <w:sz w:val="24"/>
          <w:szCs w:val="24"/>
        </w:rPr>
        <w:t>18</w:t>
      </w:r>
      <w:r w:rsidRPr="00912EFD">
        <w:rPr>
          <w:rFonts w:ascii="Times New Roman" w:hAnsi="Times New Roman" w:cs="Times New Roman"/>
          <w:sz w:val="24"/>
          <w:szCs w:val="24"/>
        </w:rPr>
        <w:t>.04.2024;</w:t>
      </w:r>
    </w:p>
    <w:p w14:paraId="4C44F872" w14:textId="77777777" w:rsidR="009B10BB" w:rsidRPr="00912EFD" w:rsidRDefault="009B10BB" w:rsidP="009B10BB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</w:p>
    <w:p w14:paraId="710BD1C4" w14:textId="02B505F9" w:rsidR="00912120" w:rsidRPr="00912EFD" w:rsidRDefault="00912120" w:rsidP="00366E2F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În consecin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ă, Biroul Electoral al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iei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40476C">
        <w:rPr>
          <w:rFonts w:ascii="Times New Roman" w:hAnsi="Times New Roman" w:cs="Times New Roman"/>
          <w:sz w:val="24"/>
          <w:szCs w:val="24"/>
        </w:rPr>
        <w:t xml:space="preserve">31 DRAGANESTI </w:t>
      </w:r>
      <w:r w:rsidRPr="00912EFD">
        <w:rPr>
          <w:rFonts w:ascii="Times New Roman" w:hAnsi="Times New Roman" w:cs="Times New Roman"/>
          <w:sz w:val="24"/>
          <w:szCs w:val="24"/>
        </w:rPr>
        <w:t xml:space="preserve">se completează cu: </w:t>
      </w:r>
    </w:p>
    <w:p w14:paraId="6D7B4CC7" w14:textId="545098BB" w:rsidR="00912120" w:rsidRPr="00912EFD" w:rsidRDefault="0040476C" w:rsidP="009121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 IUSTIN-TEODOR</w:t>
      </w:r>
      <w:r w:rsidR="00912120" w:rsidRPr="00912EFD">
        <w:rPr>
          <w:rFonts w:ascii="Times New Roman" w:hAnsi="Times New Roman" w:cs="Times New Roman"/>
          <w:sz w:val="24"/>
          <w:szCs w:val="24"/>
        </w:rPr>
        <w:t xml:space="preserve">, reprezentant al PMP; </w:t>
      </w:r>
    </w:p>
    <w:p w14:paraId="04046410" w14:textId="77777777" w:rsidR="00912120" w:rsidRPr="00912EFD" w:rsidRDefault="00912120" w:rsidP="0091212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F6A84" w14:textId="7A1137EF" w:rsidR="00912120" w:rsidRPr="00912EFD" w:rsidRDefault="00912120" w:rsidP="009B10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Se constată că pentru a III-a etapă de completarea a biroului electoral de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ie, prevăzută de acela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 xml:space="preserve">i text de lege, în </w:t>
      </w:r>
      <w:r w:rsidRPr="00912EFD">
        <w:rPr>
          <w:rFonts w:ascii="Times New Roman" w:hAnsi="Times New Roman" w:cs="Times New Roman"/>
          <w:b/>
          <w:sz w:val="24"/>
          <w:szCs w:val="24"/>
        </w:rPr>
        <w:t xml:space="preserve">BEC </w:t>
      </w:r>
      <w:r w:rsidR="00366E2F">
        <w:rPr>
          <w:rFonts w:ascii="Times New Roman" w:hAnsi="Times New Roman" w:cs="Times New Roman"/>
          <w:b/>
          <w:sz w:val="24"/>
          <w:szCs w:val="24"/>
        </w:rPr>
        <w:t>31 D</w:t>
      </w:r>
      <w:r w:rsidR="0040476C">
        <w:rPr>
          <w:rFonts w:ascii="Times New Roman" w:hAnsi="Times New Roman" w:cs="Times New Roman"/>
          <w:b/>
          <w:sz w:val="24"/>
          <w:szCs w:val="24"/>
        </w:rPr>
        <w:t>RAGANESTI</w:t>
      </w:r>
      <w:r w:rsidRPr="00912EFD">
        <w:rPr>
          <w:rFonts w:ascii="Times New Roman" w:hAnsi="Times New Roman" w:cs="Times New Roman"/>
          <w:sz w:val="24"/>
          <w:szCs w:val="24"/>
        </w:rPr>
        <w:t xml:space="preserve"> </w:t>
      </w:r>
      <w:r w:rsidRPr="00912EFD">
        <w:rPr>
          <w:rFonts w:ascii="Times New Roman" w:hAnsi="Times New Roman" w:cs="Times New Roman"/>
          <w:b/>
          <w:bCs/>
          <w:sz w:val="24"/>
          <w:szCs w:val="24"/>
          <w:u w:val="single"/>
        </w:rPr>
        <w:t>nu</w:t>
      </w:r>
      <w:r w:rsidRPr="00912EFD">
        <w:rPr>
          <w:rFonts w:ascii="Times New Roman" w:hAnsi="Times New Roman" w:cs="Times New Roman"/>
          <w:sz w:val="24"/>
          <w:szCs w:val="24"/>
          <w:u w:val="single"/>
        </w:rPr>
        <w:t xml:space="preserve"> au mai rămas locuri neocupate,</w:t>
      </w:r>
      <w:r w:rsidR="00170F1C">
        <w:rPr>
          <w:rFonts w:ascii="Times New Roman" w:hAnsi="Times New Roman" w:cs="Times New Roman"/>
          <w:sz w:val="24"/>
          <w:szCs w:val="24"/>
        </w:rPr>
        <w:t xml:space="preserve"> motiv pentru care nu se analizeaza</w:t>
      </w:r>
      <w:r w:rsidRPr="00912EFD">
        <w:rPr>
          <w:rFonts w:ascii="Times New Roman" w:hAnsi="Times New Roman" w:cs="Times New Roman"/>
          <w:sz w:val="24"/>
          <w:szCs w:val="24"/>
        </w:rPr>
        <w:t xml:space="preserve"> cererea formulată de </w:t>
      </w:r>
      <w:r w:rsidR="0040476C">
        <w:rPr>
          <w:rFonts w:ascii="Times New Roman" w:hAnsi="Times New Roman" w:cs="Times New Roman"/>
          <w:sz w:val="24"/>
          <w:szCs w:val="24"/>
        </w:rPr>
        <w:t>Partidul Umanist Social-Liberal</w:t>
      </w:r>
    </w:p>
    <w:p w14:paraId="1794CB2F" w14:textId="77777777" w:rsidR="00CC440D" w:rsidRPr="00912EFD" w:rsidRDefault="00CC440D" w:rsidP="00CC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9B006" w14:textId="3FFE47EB" w:rsidR="00912120" w:rsidRPr="00912EFD" w:rsidRDefault="00912120" w:rsidP="00CC44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Având în vedere cele mai sus men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ionate, se declară ca fiind legal constituit Biroul Electoral de Circumscrip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ie </w:t>
      </w:r>
      <w:r w:rsidR="0040476C">
        <w:rPr>
          <w:rFonts w:ascii="Times New Roman" w:hAnsi="Times New Roman" w:cs="Times New Roman"/>
          <w:sz w:val="24"/>
          <w:szCs w:val="24"/>
        </w:rPr>
        <w:t>31 Draganesti</w:t>
      </w:r>
      <w:r w:rsidRPr="00912EFD">
        <w:rPr>
          <w:rFonts w:ascii="Times New Roman" w:hAnsi="Times New Roman" w:cs="Times New Roman"/>
          <w:sz w:val="24"/>
          <w:szCs w:val="24"/>
        </w:rPr>
        <w:t>, în formula completată cu reprezentan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ii partidelor politice parlamentare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ai organiza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inând mino</w:t>
      </w:r>
      <w:bookmarkStart w:id="2" w:name="_GoBack"/>
      <w:bookmarkEnd w:id="2"/>
      <w:r w:rsidRPr="00912EFD">
        <w:rPr>
          <w:rFonts w:ascii="Times New Roman" w:hAnsi="Times New Roman" w:cs="Times New Roman"/>
          <w:sz w:val="24"/>
          <w:szCs w:val="24"/>
        </w:rPr>
        <w:t>rită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ilor na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ionale care au avut grup parlamentar propriu în cel pu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in una dintre Camerele Parlamentului la data constituirii acestuia ca urmare a alegerilor pentru Senat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Camera Deputa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ilor din anul 2020, precum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cu reprezentantul grupului organiza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inând minorită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ilor na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ionale reprezentate în Camera Deputa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ilor, respectiv cu un reprezentant al partidelor politice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organiza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iilor cetă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enilor apar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inând minorită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ilor na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ionale cărora le-au fost repartizate mandate la alegerile pentru membrii din România în Parlamentul European din anul 2019, altele decât cele cărora li s-a alocat reprezentant în prima etapă.</w:t>
      </w:r>
    </w:p>
    <w:p w14:paraId="0B02968C" w14:textId="77777777" w:rsidR="00912120" w:rsidRPr="00912EFD" w:rsidRDefault="00912120" w:rsidP="00912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AC7ED6" w14:textId="0A236A6E" w:rsidR="00B36F50" w:rsidRPr="00912EFD" w:rsidRDefault="00912120" w:rsidP="00B36F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>Opera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iunile de completare efectuate astăzi s-au desfă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urat în prezen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a persoane</w:t>
      </w:r>
      <w:r w:rsidR="00B36F50" w:rsidRPr="00912EFD">
        <w:rPr>
          <w:rFonts w:ascii="Times New Roman" w:hAnsi="Times New Roman" w:cs="Times New Roman"/>
          <w:sz w:val="24"/>
          <w:szCs w:val="24"/>
        </w:rPr>
        <w:t>lor</w:t>
      </w:r>
      <w:r w:rsidRPr="00912EFD">
        <w:rPr>
          <w:rFonts w:ascii="Times New Roman" w:hAnsi="Times New Roman" w:cs="Times New Roman"/>
          <w:sz w:val="24"/>
          <w:szCs w:val="24"/>
        </w:rPr>
        <w:t xml:space="preserve"> delegate de forma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iunile politice care au grup parlamentar propriu în cel pu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 xml:space="preserve">in una din Camerele Parlamentului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care au comunicat reprezentan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i.</w:t>
      </w:r>
    </w:p>
    <w:p w14:paraId="0246F175" w14:textId="5F184C0F" w:rsidR="00B36F50" w:rsidRPr="00912EFD" w:rsidRDefault="00912120" w:rsidP="00B36F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2EFD">
        <w:rPr>
          <w:rFonts w:ascii="Times New Roman" w:hAnsi="Times New Roman" w:cs="Times New Roman"/>
          <w:sz w:val="24"/>
          <w:szCs w:val="24"/>
        </w:rPr>
        <w:t xml:space="preserve">Potrivit art. 41 alin. (1) din Legea nr. 115/2015 împotriva modului de organizare </w:t>
      </w:r>
      <w:r w:rsidR="00912EFD">
        <w:rPr>
          <w:rFonts w:ascii="Times New Roman" w:hAnsi="Times New Roman" w:cs="Times New Roman"/>
          <w:sz w:val="24"/>
          <w:szCs w:val="24"/>
        </w:rPr>
        <w:t>ș</w:t>
      </w:r>
      <w:r w:rsidRPr="00912EFD">
        <w:rPr>
          <w:rFonts w:ascii="Times New Roman" w:hAnsi="Times New Roman" w:cs="Times New Roman"/>
          <w:sz w:val="24"/>
          <w:szCs w:val="24"/>
        </w:rPr>
        <w:t>i  a componen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ei biroului electoral persoanele interesate pot formula contesta</w:t>
      </w:r>
      <w:r w:rsidR="00912EFD">
        <w:rPr>
          <w:rFonts w:ascii="Times New Roman" w:hAnsi="Times New Roman" w:cs="Times New Roman"/>
          <w:sz w:val="24"/>
          <w:szCs w:val="24"/>
        </w:rPr>
        <w:t>ț</w:t>
      </w:r>
      <w:r w:rsidRPr="00912EFD">
        <w:rPr>
          <w:rFonts w:ascii="Times New Roman" w:hAnsi="Times New Roman" w:cs="Times New Roman"/>
          <w:sz w:val="24"/>
          <w:szCs w:val="24"/>
        </w:rPr>
        <w:t>ie în termen de 48 de ore de la completarea acestuia.</w:t>
      </w:r>
    </w:p>
    <w:p w14:paraId="15830ED6" w14:textId="678C7146" w:rsidR="00912120" w:rsidRPr="00E33636" w:rsidRDefault="00912120" w:rsidP="00B36F5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636">
        <w:rPr>
          <w:rFonts w:ascii="Times New Roman" w:hAnsi="Times New Roman" w:cs="Times New Roman"/>
          <w:b/>
          <w:sz w:val="24"/>
          <w:szCs w:val="24"/>
        </w:rPr>
        <w:t>Drept pentru care s-a încheiat prezentul proces-verbal în doua exemplare, din care unul s-a afi</w:t>
      </w:r>
      <w:r w:rsidR="00912EFD" w:rsidRPr="00E33636">
        <w:rPr>
          <w:rFonts w:ascii="Times New Roman" w:hAnsi="Times New Roman" w:cs="Times New Roman"/>
          <w:b/>
          <w:sz w:val="24"/>
          <w:szCs w:val="24"/>
        </w:rPr>
        <w:t>ș</w:t>
      </w:r>
      <w:r w:rsidRPr="00E33636">
        <w:rPr>
          <w:rFonts w:ascii="Times New Roman" w:hAnsi="Times New Roman" w:cs="Times New Roman"/>
          <w:b/>
          <w:sz w:val="24"/>
          <w:szCs w:val="24"/>
        </w:rPr>
        <w:t xml:space="preserve">at la sediul BEC </w:t>
      </w:r>
      <w:r w:rsidR="0040476C" w:rsidRPr="00E33636">
        <w:rPr>
          <w:rFonts w:ascii="Times New Roman" w:hAnsi="Times New Roman" w:cs="Times New Roman"/>
          <w:b/>
          <w:sz w:val="24"/>
          <w:szCs w:val="24"/>
        </w:rPr>
        <w:t>31</w:t>
      </w:r>
      <w:r w:rsidR="009E522B" w:rsidRPr="00E33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E2F" w:rsidRPr="00E33636">
        <w:rPr>
          <w:rFonts w:ascii="Times New Roman" w:hAnsi="Times New Roman" w:cs="Times New Roman"/>
          <w:b/>
          <w:sz w:val="24"/>
          <w:szCs w:val="24"/>
        </w:rPr>
        <w:t xml:space="preserve">DRAGANESTI </w:t>
      </w:r>
      <w:r w:rsidRPr="00E33636">
        <w:rPr>
          <w:rFonts w:ascii="Times New Roman" w:hAnsi="Times New Roman" w:cs="Times New Roman"/>
          <w:b/>
          <w:sz w:val="24"/>
          <w:szCs w:val="24"/>
        </w:rPr>
        <w:t xml:space="preserve">astăzi, </w:t>
      </w:r>
      <w:r w:rsidR="0040476C" w:rsidRPr="00E33636">
        <w:rPr>
          <w:rFonts w:ascii="Times New Roman" w:hAnsi="Times New Roman" w:cs="Times New Roman"/>
          <w:b/>
          <w:sz w:val="24"/>
          <w:szCs w:val="24"/>
        </w:rPr>
        <w:t>19</w:t>
      </w:r>
      <w:r w:rsidR="00767EE6">
        <w:rPr>
          <w:rFonts w:ascii="Times New Roman" w:hAnsi="Times New Roman" w:cs="Times New Roman"/>
          <w:b/>
          <w:sz w:val="24"/>
          <w:szCs w:val="24"/>
        </w:rPr>
        <w:t>.04.2024, ora 13,15</w:t>
      </w:r>
      <w:r w:rsidRPr="00E33636">
        <w:rPr>
          <w:rFonts w:ascii="Times New Roman" w:hAnsi="Times New Roman" w:cs="Times New Roman"/>
          <w:b/>
          <w:sz w:val="24"/>
          <w:szCs w:val="24"/>
        </w:rPr>
        <w:t>.</w:t>
      </w:r>
    </w:p>
    <w:p w14:paraId="5FDCDC44" w14:textId="77777777" w:rsidR="00912120" w:rsidRPr="00912EFD" w:rsidRDefault="00912120" w:rsidP="0091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B0335" w14:textId="77777777" w:rsidR="00912120" w:rsidRPr="00912EFD" w:rsidRDefault="00912120" w:rsidP="00366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0F152" w14:textId="724EEFE0" w:rsidR="0040476C" w:rsidRDefault="00366E2F" w:rsidP="00366E2F">
      <w:pPr>
        <w:spacing w:after="0"/>
        <w:ind w:firstLine="540"/>
        <w:rPr>
          <w:rFonts w:eastAsia="Times New Roman"/>
          <w:b/>
          <w:sz w:val="28"/>
          <w:szCs w:val="28"/>
          <w:lang w:eastAsia="ro-RO"/>
        </w:rPr>
      </w:pPr>
      <w:r>
        <w:rPr>
          <w:rFonts w:eastAsia="Times New Roman"/>
          <w:b/>
          <w:sz w:val="28"/>
          <w:szCs w:val="28"/>
          <w:lang w:eastAsia="ro-RO"/>
        </w:rPr>
        <w:t xml:space="preserve">        </w:t>
      </w:r>
      <w:r w:rsidR="0040476C" w:rsidRPr="00432FF9">
        <w:rPr>
          <w:rFonts w:eastAsia="Times New Roman"/>
          <w:b/>
          <w:sz w:val="28"/>
          <w:szCs w:val="28"/>
          <w:lang w:eastAsia="ro-RO"/>
        </w:rPr>
        <w:t>PRE</w:t>
      </w:r>
      <w:r w:rsidR="0040476C">
        <w:rPr>
          <w:rFonts w:eastAsia="Times New Roman"/>
          <w:b/>
          <w:sz w:val="28"/>
          <w:szCs w:val="28"/>
          <w:lang w:eastAsia="ro-RO"/>
        </w:rPr>
        <w:t>Ș</w:t>
      </w:r>
      <w:r w:rsidR="0040476C" w:rsidRPr="00432FF9">
        <w:rPr>
          <w:rFonts w:eastAsia="Times New Roman"/>
          <w:b/>
          <w:sz w:val="28"/>
          <w:szCs w:val="28"/>
          <w:lang w:eastAsia="ro-RO"/>
        </w:rPr>
        <w:t>EDINTE</w:t>
      </w:r>
      <w:r>
        <w:rPr>
          <w:rFonts w:eastAsia="Times New Roman"/>
          <w:b/>
          <w:sz w:val="28"/>
          <w:szCs w:val="28"/>
          <w:lang w:eastAsia="ro-RO"/>
        </w:rPr>
        <w:tab/>
      </w:r>
      <w:r>
        <w:rPr>
          <w:rFonts w:eastAsia="Times New Roman"/>
          <w:b/>
          <w:sz w:val="28"/>
          <w:szCs w:val="28"/>
          <w:lang w:eastAsia="ro-RO"/>
        </w:rPr>
        <w:tab/>
      </w:r>
      <w:r>
        <w:rPr>
          <w:rFonts w:eastAsia="Times New Roman"/>
          <w:b/>
          <w:sz w:val="28"/>
          <w:szCs w:val="28"/>
          <w:lang w:eastAsia="ro-RO"/>
        </w:rPr>
        <w:tab/>
      </w:r>
      <w:r>
        <w:rPr>
          <w:rFonts w:eastAsia="Times New Roman"/>
          <w:b/>
          <w:sz w:val="28"/>
          <w:szCs w:val="28"/>
          <w:lang w:eastAsia="ro-RO"/>
        </w:rPr>
        <w:tab/>
        <w:t xml:space="preserve">             </w:t>
      </w:r>
      <w:r w:rsidR="0040476C" w:rsidRPr="00432FF9">
        <w:rPr>
          <w:rFonts w:eastAsia="Times New Roman"/>
          <w:b/>
          <w:sz w:val="28"/>
          <w:szCs w:val="28"/>
          <w:lang w:eastAsia="ro-RO"/>
        </w:rPr>
        <w:t>LOC</w:t>
      </w:r>
      <w:r w:rsidR="0040476C">
        <w:rPr>
          <w:rFonts w:eastAsia="Times New Roman"/>
          <w:b/>
          <w:sz w:val="28"/>
          <w:szCs w:val="28"/>
          <w:lang w:eastAsia="ro-RO"/>
        </w:rPr>
        <w:t>Ț</w:t>
      </w:r>
      <w:r w:rsidR="0040476C" w:rsidRPr="00432FF9">
        <w:rPr>
          <w:rFonts w:eastAsia="Times New Roman"/>
          <w:b/>
          <w:sz w:val="28"/>
          <w:szCs w:val="28"/>
          <w:lang w:eastAsia="ro-RO"/>
        </w:rPr>
        <w:t>IITOR</w:t>
      </w:r>
    </w:p>
    <w:p w14:paraId="6C26A995" w14:textId="77777777" w:rsidR="0040476C" w:rsidRPr="00432FF9" w:rsidRDefault="0040476C" w:rsidP="00366E2F">
      <w:pPr>
        <w:spacing w:after="0"/>
        <w:ind w:firstLine="540"/>
        <w:rPr>
          <w:rFonts w:eastAsia="Times New Roman"/>
          <w:b/>
          <w:sz w:val="28"/>
          <w:szCs w:val="28"/>
          <w:lang w:eastAsia="ro-RO"/>
        </w:rPr>
      </w:pPr>
      <w:r>
        <w:rPr>
          <w:rFonts w:eastAsia="Times New Roman"/>
          <w:b/>
          <w:sz w:val="28"/>
          <w:szCs w:val="28"/>
          <w:lang w:eastAsia="ro-RO"/>
        </w:rPr>
        <w:t>Manolica Maria-Irina                                         Nevoie Mihaela</w:t>
      </w:r>
    </w:p>
    <w:p w14:paraId="3E15A688" w14:textId="3911470E" w:rsidR="00912120" w:rsidRPr="00912EFD" w:rsidRDefault="00912120" w:rsidP="00B36F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57A2BA" w14:textId="514450C3" w:rsidR="009A6B9A" w:rsidRPr="00912EFD" w:rsidRDefault="009A6B9A" w:rsidP="00912120">
      <w:pPr>
        <w:ind w:left="720"/>
        <w:jc w:val="both"/>
      </w:pPr>
    </w:p>
    <w:sectPr w:rsidR="009A6B9A" w:rsidRPr="00912EFD" w:rsidSect="00366E2F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24D67" w14:textId="77777777" w:rsidR="00663244" w:rsidRDefault="00663244">
      <w:pPr>
        <w:spacing w:after="0" w:line="240" w:lineRule="auto"/>
      </w:pPr>
      <w:r>
        <w:separator/>
      </w:r>
    </w:p>
  </w:endnote>
  <w:endnote w:type="continuationSeparator" w:id="0">
    <w:p w14:paraId="6043AAAE" w14:textId="77777777" w:rsidR="00663244" w:rsidRDefault="0066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2F24F" w14:textId="77777777" w:rsidR="00E32AC3" w:rsidRDefault="00E32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FC34E" w14:textId="77777777" w:rsidR="00663244" w:rsidRDefault="00663244">
      <w:pPr>
        <w:spacing w:after="0" w:line="240" w:lineRule="auto"/>
      </w:pPr>
      <w:r>
        <w:separator/>
      </w:r>
    </w:p>
  </w:footnote>
  <w:footnote w:type="continuationSeparator" w:id="0">
    <w:p w14:paraId="1EE4B1F4" w14:textId="77777777" w:rsidR="00663244" w:rsidRDefault="0066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BDF2" w14:textId="77777777" w:rsidR="00E32AC3" w:rsidRDefault="00E32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A16"/>
    <w:multiLevelType w:val="hybridMultilevel"/>
    <w:tmpl w:val="2E2EE960"/>
    <w:lvl w:ilvl="0" w:tplc="1BEA5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A617F"/>
    <w:multiLevelType w:val="hybridMultilevel"/>
    <w:tmpl w:val="A44C8F54"/>
    <w:lvl w:ilvl="0" w:tplc="F73E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03B0F"/>
    <w:multiLevelType w:val="hybridMultilevel"/>
    <w:tmpl w:val="AD88CD24"/>
    <w:lvl w:ilvl="0" w:tplc="56BA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47872"/>
    <w:multiLevelType w:val="hybridMultilevel"/>
    <w:tmpl w:val="0442C078"/>
    <w:lvl w:ilvl="0" w:tplc="0B3C7F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F65EC"/>
    <w:multiLevelType w:val="hybridMultilevel"/>
    <w:tmpl w:val="761EC0E8"/>
    <w:lvl w:ilvl="0" w:tplc="CFCE9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B1"/>
    <w:rsid w:val="00003C81"/>
    <w:rsid w:val="00005616"/>
    <w:rsid w:val="00094644"/>
    <w:rsid w:val="000A43B1"/>
    <w:rsid w:val="000A4D40"/>
    <w:rsid w:val="00111E03"/>
    <w:rsid w:val="00115485"/>
    <w:rsid w:val="00115F21"/>
    <w:rsid w:val="00136C82"/>
    <w:rsid w:val="001407AE"/>
    <w:rsid w:val="00147230"/>
    <w:rsid w:val="001529EF"/>
    <w:rsid w:val="001672DC"/>
    <w:rsid w:val="00170F1C"/>
    <w:rsid w:val="00171DF9"/>
    <w:rsid w:val="001720C4"/>
    <w:rsid w:val="00191D8E"/>
    <w:rsid w:val="001B039B"/>
    <w:rsid w:val="001C0012"/>
    <w:rsid w:val="001C1256"/>
    <w:rsid w:val="001C461D"/>
    <w:rsid w:val="001E27CD"/>
    <w:rsid w:val="001E411B"/>
    <w:rsid w:val="001E590D"/>
    <w:rsid w:val="001F16F0"/>
    <w:rsid w:val="001F1D72"/>
    <w:rsid w:val="00203BE4"/>
    <w:rsid w:val="00210E8B"/>
    <w:rsid w:val="00220DED"/>
    <w:rsid w:val="0022500B"/>
    <w:rsid w:val="00225158"/>
    <w:rsid w:val="002316FD"/>
    <w:rsid w:val="002A01EC"/>
    <w:rsid w:val="002A1A2A"/>
    <w:rsid w:val="002E2FFB"/>
    <w:rsid w:val="002F750A"/>
    <w:rsid w:val="00321F43"/>
    <w:rsid w:val="00337C1D"/>
    <w:rsid w:val="0035685D"/>
    <w:rsid w:val="00360CC0"/>
    <w:rsid w:val="00366E2F"/>
    <w:rsid w:val="00367B25"/>
    <w:rsid w:val="003904C1"/>
    <w:rsid w:val="0039496F"/>
    <w:rsid w:val="003E55FD"/>
    <w:rsid w:val="003F0F09"/>
    <w:rsid w:val="0040476C"/>
    <w:rsid w:val="00405667"/>
    <w:rsid w:val="00422C8C"/>
    <w:rsid w:val="00436EDA"/>
    <w:rsid w:val="0046025B"/>
    <w:rsid w:val="004852E1"/>
    <w:rsid w:val="00491427"/>
    <w:rsid w:val="004E2F61"/>
    <w:rsid w:val="00532663"/>
    <w:rsid w:val="00556C73"/>
    <w:rsid w:val="005E3B3F"/>
    <w:rsid w:val="00613E4D"/>
    <w:rsid w:val="00626909"/>
    <w:rsid w:val="0063329B"/>
    <w:rsid w:val="006379BB"/>
    <w:rsid w:val="006440DB"/>
    <w:rsid w:val="00646BF1"/>
    <w:rsid w:val="00663244"/>
    <w:rsid w:val="00673947"/>
    <w:rsid w:val="006A0209"/>
    <w:rsid w:val="006A55DB"/>
    <w:rsid w:val="006C0A23"/>
    <w:rsid w:val="006C2DD8"/>
    <w:rsid w:val="006F5673"/>
    <w:rsid w:val="00720FC5"/>
    <w:rsid w:val="00744B3F"/>
    <w:rsid w:val="007676FD"/>
    <w:rsid w:val="00767EE6"/>
    <w:rsid w:val="007A2475"/>
    <w:rsid w:val="007B06D6"/>
    <w:rsid w:val="007D2C8F"/>
    <w:rsid w:val="007D3F88"/>
    <w:rsid w:val="00812518"/>
    <w:rsid w:val="008341EB"/>
    <w:rsid w:val="00847E56"/>
    <w:rsid w:val="00855CEA"/>
    <w:rsid w:val="00856E61"/>
    <w:rsid w:val="00882E6A"/>
    <w:rsid w:val="008A7436"/>
    <w:rsid w:val="008D58D5"/>
    <w:rsid w:val="00912120"/>
    <w:rsid w:val="00912EFD"/>
    <w:rsid w:val="00935A2A"/>
    <w:rsid w:val="00972B04"/>
    <w:rsid w:val="00981E90"/>
    <w:rsid w:val="009A312A"/>
    <w:rsid w:val="009A6B9A"/>
    <w:rsid w:val="009B0A6C"/>
    <w:rsid w:val="009B0D0F"/>
    <w:rsid w:val="009B10BB"/>
    <w:rsid w:val="009D5033"/>
    <w:rsid w:val="009E522B"/>
    <w:rsid w:val="009F25AD"/>
    <w:rsid w:val="00A055B8"/>
    <w:rsid w:val="00A13E9A"/>
    <w:rsid w:val="00A25EC2"/>
    <w:rsid w:val="00A379C1"/>
    <w:rsid w:val="00A6111E"/>
    <w:rsid w:val="00A6614B"/>
    <w:rsid w:val="00A67184"/>
    <w:rsid w:val="00A726D3"/>
    <w:rsid w:val="00A81F26"/>
    <w:rsid w:val="00A907D3"/>
    <w:rsid w:val="00A92DA3"/>
    <w:rsid w:val="00AA6D29"/>
    <w:rsid w:val="00AC2BE0"/>
    <w:rsid w:val="00B14DB1"/>
    <w:rsid w:val="00B36F50"/>
    <w:rsid w:val="00B44F71"/>
    <w:rsid w:val="00B5125F"/>
    <w:rsid w:val="00B6706D"/>
    <w:rsid w:val="00B70209"/>
    <w:rsid w:val="00B710A6"/>
    <w:rsid w:val="00B8016A"/>
    <w:rsid w:val="00BA0FF0"/>
    <w:rsid w:val="00BA75E7"/>
    <w:rsid w:val="00BA7972"/>
    <w:rsid w:val="00BC1844"/>
    <w:rsid w:val="00BF5C9F"/>
    <w:rsid w:val="00C0163B"/>
    <w:rsid w:val="00C047CB"/>
    <w:rsid w:val="00C11BF7"/>
    <w:rsid w:val="00C203B9"/>
    <w:rsid w:val="00C3642F"/>
    <w:rsid w:val="00C61C69"/>
    <w:rsid w:val="00CA19CA"/>
    <w:rsid w:val="00CA483D"/>
    <w:rsid w:val="00CC440D"/>
    <w:rsid w:val="00CE0A54"/>
    <w:rsid w:val="00D27D4A"/>
    <w:rsid w:val="00D32D3C"/>
    <w:rsid w:val="00D67CBB"/>
    <w:rsid w:val="00D944BA"/>
    <w:rsid w:val="00D96190"/>
    <w:rsid w:val="00DD1440"/>
    <w:rsid w:val="00DD2060"/>
    <w:rsid w:val="00DE12B1"/>
    <w:rsid w:val="00DF2996"/>
    <w:rsid w:val="00E32AC3"/>
    <w:rsid w:val="00E33636"/>
    <w:rsid w:val="00E63BD9"/>
    <w:rsid w:val="00E76CB0"/>
    <w:rsid w:val="00EC7637"/>
    <w:rsid w:val="00ED6BAE"/>
    <w:rsid w:val="00EE49BF"/>
    <w:rsid w:val="00F04368"/>
    <w:rsid w:val="00F72434"/>
    <w:rsid w:val="00FB60B4"/>
    <w:rsid w:val="00FC29FB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6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6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D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shdr">
    <w:name w:val="s_hdr"/>
    <w:basedOn w:val="DefaultParagraphFont"/>
    <w:rsid w:val="00225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6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6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D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shdr">
    <w:name w:val="s_hdr"/>
    <w:basedOn w:val="DefaultParagraphFont"/>
    <w:rsid w:val="0022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.draganesti@bec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e.just.ro/Public/DetaliiDocumentAfis/55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796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2542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Halici Dana Maria</dc:creator>
  <cp:lastModifiedBy>Dell</cp:lastModifiedBy>
  <cp:revision>4</cp:revision>
  <cp:lastPrinted>2024-04-19T10:19:00Z</cp:lastPrinted>
  <dcterms:created xsi:type="dcterms:W3CDTF">2024-04-19T06:16:00Z</dcterms:created>
  <dcterms:modified xsi:type="dcterms:W3CDTF">2024-04-19T10:20:00Z</dcterms:modified>
</cp:coreProperties>
</file>